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FC47" w14:textId="612D6998" w:rsidR="00197570" w:rsidRPr="009F6F59" w:rsidRDefault="00197570" w:rsidP="00197570">
      <w:pPr>
        <w:pBdr>
          <w:bottom w:val="single" w:sz="6" w:space="0" w:color="auto"/>
        </w:pBdr>
        <w:spacing w:line="329" w:lineRule="auto"/>
        <w:outlineLvl w:val="0"/>
        <w:rPr>
          <w:rFonts w:cstheme="minorHAnsi"/>
          <w:b/>
          <w:sz w:val="28"/>
        </w:rPr>
      </w:pPr>
      <w:bookmarkStart w:id="0" w:name="OLE_LINK17"/>
      <w:bookmarkStart w:id="1" w:name="OLE_LINK18"/>
      <w:proofErr w:type="spellStart"/>
      <w:r>
        <w:rPr>
          <w:b/>
          <w:sz w:val="28"/>
        </w:rPr>
        <w:t>PREFArenze</w:t>
      </w:r>
      <w:proofErr w:type="spellEnd"/>
      <w:r>
        <w:rPr>
          <w:b/>
          <w:sz w:val="28"/>
        </w:rPr>
        <w:t> | Il progetto del mese: giugno 2021</w:t>
      </w:r>
    </w:p>
    <w:p w14:paraId="0A7D0E0E" w14:textId="77777777" w:rsidR="00197570" w:rsidRPr="009F6F59" w:rsidRDefault="00197570" w:rsidP="00197570">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082F195C" w14:textId="42D95FA1" w:rsidR="0082500A" w:rsidRPr="009F6F59" w:rsidRDefault="00F77B76" w:rsidP="00197570">
      <w:pPr>
        <w:suppressAutoHyphens/>
        <w:spacing w:after="80"/>
        <w:rPr>
          <w:rFonts w:cstheme="minorHAnsi"/>
          <w:b/>
          <w:bCs/>
          <w:sz w:val="36"/>
        </w:rPr>
      </w:pPr>
      <w:r>
        <w:rPr>
          <w:b/>
          <w:sz w:val="36"/>
        </w:rPr>
        <w:t>AURA: una moderna sede per uffici col tetto d’oro</w:t>
      </w:r>
    </w:p>
    <w:p w14:paraId="26361E9F" w14:textId="77777777" w:rsidR="00197570" w:rsidRPr="009F6F59" w:rsidRDefault="00197570" w:rsidP="00197570">
      <w:pPr>
        <w:jc w:val="both"/>
        <w:rPr>
          <w:rFonts w:cstheme="minorHAnsi"/>
          <w:b/>
          <w:bCs/>
        </w:rPr>
      </w:pPr>
    </w:p>
    <w:p w14:paraId="1CAAEF25" w14:textId="6A8A1935" w:rsidR="002365CC" w:rsidRPr="009F6F59" w:rsidRDefault="00197570" w:rsidP="00082A04">
      <w:pPr>
        <w:jc w:val="both"/>
        <w:rPr>
          <w:rFonts w:cstheme="minorHAnsi"/>
        </w:rPr>
      </w:pPr>
      <w:r>
        <w:t xml:space="preserve">Marktl/Wasungen – Col suo lucente tetto PREFALZ color dell’oro, la sede direzionale AURA, firmata da </w:t>
      </w:r>
      <w:proofErr w:type="spellStart"/>
      <w:r>
        <w:t>Dorte</w:t>
      </w:r>
      <w:proofErr w:type="spellEnd"/>
      <w:r>
        <w:t xml:space="preserve"> </w:t>
      </w:r>
      <w:proofErr w:type="spellStart"/>
      <w:r>
        <w:t>Mandrup</w:t>
      </w:r>
      <w:proofErr w:type="spellEnd"/>
      <w:r>
        <w:t> A/S e completata nel 2018, rientra nel polo nevralgico della neo-economia di Malmö (Svezia) e si pone esplicitamente come icona del nuovo in città. La struttura, interamente di nuova costruzione ma ispirata per tipologia e forma alle tradizionali sedi per uffici, si colloca in un’ex zona portuale, tra la stazione ferroviaria centrale e l’</w:t>
      </w:r>
      <w:proofErr w:type="spellStart"/>
      <w:r>
        <w:t>Öresund</w:t>
      </w:r>
      <w:proofErr w:type="spellEnd"/>
      <w:r>
        <w:t xml:space="preserve">, e ospita piccoli negozi, uffici e una scuola materna comunale. L’intelaiatura del tetto, in acciaio, è stata coperta con 2000 m² di nastri PREFALZ. </w:t>
      </w:r>
      <w:r w:rsidR="00B928E8" w:rsidRPr="00B928E8">
        <w:t xml:space="preserve">Il colore speciale </w:t>
      </w:r>
      <w:proofErr w:type="spellStart"/>
      <w:r w:rsidR="00B928E8" w:rsidRPr="00B928E8">
        <w:t>Jaisalmer</w:t>
      </w:r>
      <w:proofErr w:type="spellEnd"/>
      <w:r w:rsidR="00B928E8" w:rsidRPr="00B928E8">
        <w:t xml:space="preserve"> Gold, sviluppato appositamente per il tetto, si abbina perfettamente al caldo effetto della facciata in calcestruzzo di sabbia estone, sottolinea Noel </w:t>
      </w:r>
      <w:proofErr w:type="spellStart"/>
      <w:r w:rsidR="00B928E8" w:rsidRPr="00B928E8">
        <w:t>Wibrand</w:t>
      </w:r>
      <w:proofErr w:type="spellEnd"/>
      <w:r w:rsidR="00B928E8" w:rsidRPr="00B928E8">
        <w:t xml:space="preserve">, partner associato dello studio </w:t>
      </w:r>
      <w:proofErr w:type="spellStart"/>
      <w:r w:rsidR="00B928E8" w:rsidRPr="00B928E8">
        <w:t>Dorte</w:t>
      </w:r>
      <w:proofErr w:type="spellEnd"/>
      <w:r w:rsidR="00B928E8" w:rsidRPr="00B928E8">
        <w:t xml:space="preserve"> </w:t>
      </w:r>
      <w:proofErr w:type="spellStart"/>
      <w:r w:rsidR="00B928E8" w:rsidRPr="00B928E8">
        <w:t>Mandrup</w:t>
      </w:r>
      <w:proofErr w:type="spellEnd"/>
      <w:r w:rsidR="00B928E8" w:rsidRPr="00B928E8">
        <w:t> A/S e responsabile del progetto AURA</w:t>
      </w:r>
      <w:r>
        <w:t>.</w:t>
      </w:r>
    </w:p>
    <w:p w14:paraId="659891A2" w14:textId="48F3CE10" w:rsidR="00AE587E" w:rsidRPr="009F6F59" w:rsidRDefault="00B40742" w:rsidP="00082A04">
      <w:pPr>
        <w:jc w:val="both"/>
        <w:rPr>
          <w:rFonts w:cstheme="minorHAnsi"/>
          <w:b/>
          <w:bCs/>
        </w:rPr>
      </w:pPr>
      <w:r>
        <w:rPr>
          <w:b/>
        </w:rPr>
        <w:t>Il tetto</w:t>
      </w:r>
    </w:p>
    <w:p w14:paraId="1EE0DE69" w14:textId="107931AD" w:rsidR="00750BD2" w:rsidRPr="009F6F59" w:rsidRDefault="00CF2815" w:rsidP="00082A04">
      <w:pPr>
        <w:jc w:val="both"/>
        <w:rPr>
          <w:rFonts w:cstheme="minorHAnsi"/>
        </w:rPr>
      </w:pPr>
      <w:r>
        <w:t xml:space="preserve">Rispetto al tessuto circostante, AURA salta decisamente nell’occhio per via della materialità del suo tetto. </w:t>
      </w:r>
      <w:r w:rsidR="00B928E8">
        <w:t xml:space="preserve">L’architetto </w:t>
      </w:r>
      <w:proofErr w:type="spellStart"/>
      <w:r w:rsidR="00B928E8">
        <w:t>Wibrand</w:t>
      </w:r>
      <w:proofErr w:type="spellEnd"/>
      <w:r w:rsidR="00B928E8">
        <w:t xml:space="preserve"> descrive l’</w:t>
      </w:r>
      <w:r>
        <w:t xml:space="preserve">opera come «un edificio </w:t>
      </w:r>
      <w:r w:rsidR="00B928E8">
        <w:t>del tutto</w:t>
      </w:r>
      <w:r>
        <w:t xml:space="preserve"> tradizionale</w:t>
      </w:r>
      <w:r w:rsidR="00B928E8">
        <w:t xml:space="preserve"> e</w:t>
      </w:r>
      <w:r>
        <w:t xml:space="preserve"> dalla str</w:t>
      </w:r>
      <w:r w:rsidR="00C94F97">
        <w:t xml:space="preserve">uttura assolutamente semplice». </w:t>
      </w:r>
      <w:r w:rsidR="00C94F97" w:rsidRPr="00C94F97">
        <w:t>Tuttavia, guardando al colmo del tetto, la squadra di architetti ha decisamente rotto con la tradizione</w:t>
      </w:r>
      <w:r w:rsidR="00C94F97">
        <w:t>,</w:t>
      </w:r>
      <w:r w:rsidR="00C94F97" w:rsidRPr="00C94F97">
        <w:t xml:space="preserve"> inclinando</w:t>
      </w:r>
      <w:r w:rsidR="00C94F97">
        <w:t>lo in quattro direzioni diverse</w:t>
      </w:r>
      <w:r>
        <w:t xml:space="preserve">. I due piani ricavati sotto l’alta cuspide danno vita ad un’enorme volumetria. </w:t>
      </w:r>
      <w:r w:rsidR="00C94F97" w:rsidRPr="00C94F97">
        <w:t>In corrispondenza dei due frontoni si sono ricavati due uffici di rappresentanza</w:t>
      </w:r>
      <w:r>
        <w:t>, mentre nella parte mediana è stata collocata la centralina del sistema di climatizzazione. Per la messa in opera, il tetto è stato suddiviso in quattro sezioni assemblate a terra e successivamente applicate sull’intelaiatura in soli tre giorni. «Sollevare un tetto di queste dimensioni è un’impresa eccezionale», ha commentato l’operaio addetto.</w:t>
      </w:r>
    </w:p>
    <w:p w14:paraId="0CF3B5C7" w14:textId="2AB56517" w:rsidR="004B4F92" w:rsidRPr="009F6F59" w:rsidRDefault="006F76F9" w:rsidP="00082A04">
      <w:pPr>
        <w:jc w:val="both"/>
        <w:rPr>
          <w:rFonts w:cstheme="minorHAnsi"/>
          <w:b/>
          <w:bCs/>
        </w:rPr>
      </w:pPr>
      <w:r>
        <w:rPr>
          <w:b/>
        </w:rPr>
        <w:t xml:space="preserve">Uno studio di architettura danese con idee pittoresche </w:t>
      </w:r>
    </w:p>
    <w:p w14:paraId="11BE6B78" w14:textId="6FD7C92C" w:rsidR="0047287B" w:rsidRPr="009F6F59" w:rsidRDefault="00C94F97" w:rsidP="002F783E">
      <w:pPr>
        <w:jc w:val="both"/>
        <w:rPr>
          <w:rFonts w:cstheme="minorHAnsi"/>
        </w:rPr>
      </w:pPr>
      <w:r w:rsidRPr="00C94F97">
        <w:t xml:space="preserve">L’incarico di progettare la sede era stato conferito agli architetti di </w:t>
      </w:r>
      <w:proofErr w:type="spellStart"/>
      <w:r w:rsidRPr="00C94F97">
        <w:t>Dorte</w:t>
      </w:r>
      <w:proofErr w:type="spellEnd"/>
      <w:r w:rsidRPr="00C94F97">
        <w:t xml:space="preserve"> </w:t>
      </w:r>
      <w:proofErr w:type="spellStart"/>
      <w:r w:rsidRPr="00C94F97">
        <w:t>Mandrup</w:t>
      </w:r>
      <w:proofErr w:type="spellEnd"/>
      <w:r w:rsidRPr="00C94F97">
        <w:t> A/S nel 2016</w:t>
      </w:r>
      <w:r w:rsidR="00CF2815">
        <w:t xml:space="preserve">. </w:t>
      </w:r>
      <w:r w:rsidRPr="00C94F97">
        <w:t>Nello studio di Copenaghen si conservano ancora alcuni dei campioni di alluminio originali che illustrano i vari passaggi che ci sono voluti per sviluppare il colore di AURA</w:t>
      </w:r>
      <w:r w:rsidR="00CF2815">
        <w:t xml:space="preserve">. </w:t>
      </w:r>
      <w:r w:rsidRPr="00C94F97">
        <w:t>Radicatosi sulla scena internazionale grazie alla forza espressiva dei propri progetti, lo studio danese sta vivendo una continua espansione, tanto che al momento sull’edificio del cortile interno si sta innalzando un secondo piano con un’officina e postazioni PC</w:t>
      </w:r>
      <w:r w:rsidR="00CF2815">
        <w:t>. Con lo sguardo rivolto al futuro, gli architetti affrontano temi come l’</w:t>
      </w:r>
      <w:proofErr w:type="spellStart"/>
      <w:r w:rsidR="00CF2815">
        <w:t>upcycling</w:t>
      </w:r>
      <w:proofErr w:type="spellEnd"/>
      <w:r w:rsidR="00CF2815">
        <w:t xml:space="preserve"> e la biodiversità, l’integrazione sociale, i materiali a ciclo chiuso e strutture alternative per il mercato del residenziale. Dopo tutto è grazie a queste soluzioni che si vincono i grandi concorsi.</w:t>
      </w:r>
    </w:p>
    <w:p w14:paraId="5B4C1354" w14:textId="77777777" w:rsidR="00082A04" w:rsidRPr="009F6F59" w:rsidRDefault="00082A04" w:rsidP="00197570">
      <w:pPr>
        <w:jc w:val="both"/>
        <w:rPr>
          <w:rFonts w:cstheme="minorHAnsi"/>
        </w:rPr>
      </w:pPr>
    </w:p>
    <w:p w14:paraId="20A85B01" w14:textId="77777777" w:rsidR="00EB45A8" w:rsidRDefault="00197570" w:rsidP="00197570">
      <w:pPr>
        <w:spacing w:after="0"/>
        <w:jc w:val="both"/>
        <w:rPr>
          <w:rFonts w:cstheme="minorHAnsi"/>
        </w:rPr>
      </w:pPr>
      <w:r>
        <w:t>Materiale:</w:t>
      </w:r>
    </w:p>
    <w:p w14:paraId="691687A4" w14:textId="75B7E623" w:rsidR="00197570" w:rsidRPr="009F6F59" w:rsidRDefault="009F6F59" w:rsidP="00197570">
      <w:pPr>
        <w:spacing w:after="0"/>
        <w:jc w:val="both"/>
        <w:rPr>
          <w:rFonts w:cstheme="minorHAnsi"/>
        </w:rPr>
      </w:pPr>
      <w:r>
        <w:t>PREFALZ</w:t>
      </w:r>
    </w:p>
    <w:p w14:paraId="687FB604" w14:textId="21784E50" w:rsidR="00197570" w:rsidRPr="009F6F59" w:rsidRDefault="00082A04" w:rsidP="00082A04">
      <w:pPr>
        <w:spacing w:after="0"/>
        <w:jc w:val="both"/>
        <w:rPr>
          <w:rFonts w:cstheme="minorHAnsi"/>
        </w:rPr>
      </w:pPr>
      <w:r>
        <w:t xml:space="preserve">colore speciale </w:t>
      </w:r>
      <w:proofErr w:type="spellStart"/>
      <w:r>
        <w:t>Jaisalmer</w:t>
      </w:r>
      <w:proofErr w:type="spellEnd"/>
      <w:r>
        <w:t xml:space="preserve"> Gold </w:t>
      </w:r>
    </w:p>
    <w:p w14:paraId="0676ACB8" w14:textId="77777777" w:rsidR="00197570" w:rsidRPr="00B928E8" w:rsidRDefault="00197570" w:rsidP="00197570">
      <w:pPr>
        <w:rPr>
          <w:rFonts w:cstheme="minorHAnsi"/>
        </w:rPr>
      </w:pPr>
    </w:p>
    <w:bookmarkEnd w:id="0"/>
    <w:bookmarkEnd w:id="1"/>
    <w:bookmarkEnd w:id="2"/>
    <w:bookmarkEnd w:id="3"/>
    <w:bookmarkEnd w:id="4"/>
    <w:bookmarkEnd w:id="5"/>
    <w:p w14:paraId="3BA90BDF" w14:textId="7496FECA" w:rsidR="00C5525D" w:rsidRPr="009F6F59" w:rsidRDefault="00C5525D" w:rsidP="00C5525D">
      <w:pPr>
        <w:spacing w:after="0" w:line="312" w:lineRule="auto"/>
        <w:jc w:val="both"/>
        <w:rPr>
          <w:rFonts w:cstheme="minorHAnsi"/>
        </w:rPr>
      </w:pPr>
      <w:r>
        <w:lastRenderedPageBreak/>
        <w:t xml:space="preserve">La PREFA in sintesi: Da oltre settant’anni la PREFA </w:t>
      </w:r>
      <w:proofErr w:type="spellStart"/>
      <w:r>
        <w:t>Aluminiumprodukte</w:t>
      </w:r>
      <w:proofErr w:type="spellEnd"/>
      <w:r>
        <w:t xml:space="preserve"> </w:t>
      </w:r>
      <w:proofErr w:type="spellStart"/>
      <w:r>
        <w:t>GmbH</w:t>
      </w:r>
      <w:proofErr w:type="spellEnd"/>
      <w:r>
        <w:t xml:space="preserve">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t>Cornelius</w:t>
      </w:r>
      <w:proofErr w:type="spellEnd"/>
      <w:r>
        <w:t xml:space="preserve"> </w:t>
      </w:r>
      <w:proofErr w:type="spellStart"/>
      <w:r>
        <w:t>Grupp</w:t>
      </w:r>
      <w:proofErr w:type="spellEnd"/>
      <w:r>
        <w:t>, che conta 40 stabilimenti in tutto il mondo e dà lavoro a oltre 8000 dipendenti.</w:t>
      </w:r>
    </w:p>
    <w:p w14:paraId="5F394DF7" w14:textId="77777777" w:rsidR="00C5525D" w:rsidRPr="009F6F59" w:rsidRDefault="00C5525D" w:rsidP="00C5525D">
      <w:pPr>
        <w:spacing w:after="0" w:line="312" w:lineRule="auto"/>
        <w:jc w:val="both"/>
        <w:rPr>
          <w:rFonts w:cstheme="minorHAnsi"/>
          <w:sz w:val="24"/>
        </w:rPr>
      </w:pPr>
    </w:p>
    <w:p w14:paraId="3470E269" w14:textId="77777777" w:rsidR="00C5525D" w:rsidRPr="009F6F59" w:rsidRDefault="00C5525D" w:rsidP="00C5525D">
      <w:pPr>
        <w:spacing w:after="0" w:line="312" w:lineRule="auto"/>
        <w:jc w:val="both"/>
        <w:rPr>
          <w:rFonts w:cstheme="minorHAnsi"/>
          <w:sz w:val="16"/>
          <w:szCs w:val="16"/>
        </w:rPr>
      </w:pPr>
      <w:r>
        <w:rPr>
          <w:sz w:val="16"/>
        </w:rPr>
        <w:t xml:space="preserve">Photo credit: PREFA | Croce &amp; </w:t>
      </w:r>
      <w:proofErr w:type="spellStart"/>
      <w:r>
        <w:rPr>
          <w:sz w:val="16"/>
        </w:rPr>
        <w:t>Wir</w:t>
      </w:r>
      <w:proofErr w:type="spellEnd"/>
    </w:p>
    <w:p w14:paraId="69AA9C46" w14:textId="77777777" w:rsidR="00C5525D" w:rsidRPr="00B928E8" w:rsidRDefault="00C5525D" w:rsidP="00C5525D">
      <w:pPr>
        <w:spacing w:after="0" w:line="312" w:lineRule="auto"/>
        <w:jc w:val="both"/>
        <w:rPr>
          <w:rFonts w:cstheme="minorHAnsi"/>
          <w:sz w:val="16"/>
          <w:szCs w:val="16"/>
        </w:rPr>
      </w:pPr>
    </w:p>
    <w:p w14:paraId="513A2A3B" w14:textId="77777777" w:rsidR="00C5525D" w:rsidRPr="009F6F59" w:rsidRDefault="00C5525D" w:rsidP="00C5525D">
      <w:pPr>
        <w:spacing w:after="0" w:line="312" w:lineRule="auto"/>
        <w:jc w:val="both"/>
        <w:rPr>
          <w:rFonts w:cstheme="minorHAnsi"/>
          <w:sz w:val="16"/>
          <w:szCs w:val="16"/>
        </w:rPr>
      </w:pPr>
      <w:bookmarkStart w:id="6" w:name="OLE_LINK1"/>
      <w:bookmarkStart w:id="7" w:name="OLE_LINK2"/>
      <w:bookmarkStart w:id="8" w:name="OLE_LINK3"/>
      <w:bookmarkStart w:id="9" w:name="OLE_LINK4"/>
    </w:p>
    <w:p w14:paraId="3F72FC7D" w14:textId="77777777" w:rsidR="00C5525D" w:rsidRPr="00DB42C4" w:rsidRDefault="00C5525D" w:rsidP="00C5525D">
      <w:pPr>
        <w:spacing w:after="0"/>
        <w:rPr>
          <w:rFonts w:cstheme="minorHAnsi"/>
          <w:b/>
          <w:bCs/>
          <w:u w:val="single"/>
        </w:rPr>
      </w:pPr>
      <w:bookmarkStart w:id="10" w:name="OLE_LINK32"/>
      <w:bookmarkStart w:id="11" w:name="OLE_LINK33"/>
      <w:bookmarkStart w:id="12" w:name="OLE_LINK36"/>
      <w:r w:rsidRPr="00DB42C4">
        <w:rPr>
          <w:rFonts w:cstheme="minorHAnsi"/>
          <w:b/>
          <w:u w:val="single"/>
        </w:rPr>
        <w:t>Comunicati stampa internazionali:</w:t>
      </w:r>
    </w:p>
    <w:p w14:paraId="394D2632" w14:textId="00ECB532" w:rsidR="00C5525D" w:rsidRPr="00DB42C4" w:rsidRDefault="00FD5600" w:rsidP="00C5525D">
      <w:pPr>
        <w:spacing w:after="0"/>
        <w:rPr>
          <w:rFonts w:cstheme="minorHAnsi"/>
          <w:bCs/>
          <w:lang w:val="de-AT"/>
        </w:rPr>
      </w:pPr>
      <w:r w:rsidRPr="00DB42C4">
        <w:rPr>
          <w:rFonts w:cstheme="minorHAnsi"/>
          <w:lang w:val="de-AT"/>
        </w:rPr>
        <w:t xml:space="preserve">Jürgen </w:t>
      </w:r>
      <w:proofErr w:type="spellStart"/>
      <w:r w:rsidRPr="00DB42C4">
        <w:rPr>
          <w:rFonts w:cstheme="minorHAnsi"/>
          <w:lang w:val="de-AT"/>
        </w:rPr>
        <w:t>Jungmair</w:t>
      </w:r>
      <w:proofErr w:type="spellEnd"/>
    </w:p>
    <w:p w14:paraId="5FBF1D62" w14:textId="77777777" w:rsidR="00C5525D" w:rsidRPr="00DB42C4" w:rsidRDefault="00C5525D" w:rsidP="00C5525D">
      <w:pPr>
        <w:spacing w:after="0"/>
        <w:rPr>
          <w:rFonts w:cstheme="minorHAnsi"/>
          <w:bCs/>
          <w:lang w:val="de-AT"/>
        </w:rPr>
      </w:pPr>
      <w:proofErr w:type="spellStart"/>
      <w:r w:rsidRPr="00DB42C4">
        <w:rPr>
          <w:rFonts w:cstheme="minorHAnsi"/>
          <w:lang w:val="de-AT"/>
        </w:rPr>
        <w:t>Direzione</w:t>
      </w:r>
      <w:proofErr w:type="spellEnd"/>
      <w:r w:rsidRPr="00DB42C4">
        <w:rPr>
          <w:rFonts w:cstheme="minorHAnsi"/>
          <w:lang w:val="de-AT"/>
        </w:rPr>
        <w:t xml:space="preserve"> </w:t>
      </w:r>
      <w:proofErr w:type="spellStart"/>
      <w:r w:rsidRPr="00DB42C4">
        <w:rPr>
          <w:rFonts w:cstheme="minorHAnsi"/>
          <w:lang w:val="de-AT"/>
        </w:rPr>
        <w:t>marketing</w:t>
      </w:r>
      <w:proofErr w:type="spellEnd"/>
      <w:r w:rsidRPr="00DB42C4">
        <w:rPr>
          <w:rFonts w:cstheme="minorHAnsi"/>
          <w:lang w:val="de-AT"/>
        </w:rPr>
        <w:t xml:space="preserve"> </w:t>
      </w:r>
      <w:proofErr w:type="spellStart"/>
      <w:r w:rsidRPr="00DB42C4">
        <w:rPr>
          <w:rFonts w:cstheme="minorHAnsi"/>
          <w:lang w:val="de-AT"/>
        </w:rPr>
        <w:t>internazionale</w:t>
      </w:r>
      <w:proofErr w:type="spellEnd"/>
    </w:p>
    <w:p w14:paraId="41D734E8" w14:textId="77777777" w:rsidR="00C5525D" w:rsidRPr="00DB42C4" w:rsidRDefault="00C5525D" w:rsidP="00C5525D">
      <w:pPr>
        <w:spacing w:after="0"/>
        <w:rPr>
          <w:rFonts w:cstheme="minorHAnsi"/>
          <w:bCs/>
          <w:lang w:val="de-AT"/>
        </w:rPr>
      </w:pPr>
      <w:r w:rsidRPr="00DB42C4">
        <w:rPr>
          <w:rFonts w:cstheme="minorHAnsi"/>
          <w:lang w:val="de-AT"/>
        </w:rPr>
        <w:t>PREFA Aluminiumprodukte GmbH</w:t>
      </w:r>
    </w:p>
    <w:p w14:paraId="78158F3B" w14:textId="77777777" w:rsidR="00C5525D" w:rsidRPr="00DB42C4" w:rsidRDefault="00C5525D" w:rsidP="00C5525D">
      <w:pPr>
        <w:spacing w:after="0"/>
        <w:rPr>
          <w:rFonts w:cstheme="minorHAnsi"/>
          <w:bCs/>
          <w:lang w:val="de-AT"/>
        </w:rPr>
      </w:pPr>
      <w:r w:rsidRPr="00DB42C4">
        <w:rPr>
          <w:rFonts w:cstheme="minorHAnsi"/>
          <w:lang w:val="de-AT"/>
        </w:rPr>
        <w:t>Werkstraße 1, 3182 Marktl/Lilienfeld</w:t>
      </w:r>
    </w:p>
    <w:p w14:paraId="6E24BA4D" w14:textId="77777777" w:rsidR="00C5525D" w:rsidRPr="00DB42C4" w:rsidRDefault="00C5525D" w:rsidP="00C5525D">
      <w:pPr>
        <w:spacing w:after="0"/>
        <w:rPr>
          <w:rFonts w:cstheme="minorHAnsi"/>
          <w:bCs/>
          <w:lang w:val="de-AT"/>
        </w:rPr>
      </w:pPr>
      <w:bookmarkStart w:id="13" w:name="OLE_LINK28"/>
      <w:bookmarkStart w:id="14" w:name="OLE_LINK29"/>
      <w:r w:rsidRPr="00DB42C4">
        <w:rPr>
          <w:rFonts w:cstheme="minorHAnsi"/>
          <w:lang w:val="de-AT"/>
        </w:rPr>
        <w:t>T: +43 2762 502-801</w:t>
      </w:r>
    </w:p>
    <w:p w14:paraId="120BFD28" w14:textId="77777777" w:rsidR="00C5525D" w:rsidRPr="00DB42C4" w:rsidRDefault="00C5525D" w:rsidP="00C5525D">
      <w:pPr>
        <w:spacing w:after="0"/>
        <w:rPr>
          <w:rFonts w:cstheme="minorHAnsi"/>
          <w:bCs/>
          <w:lang w:val="de-AT"/>
        </w:rPr>
      </w:pPr>
      <w:r w:rsidRPr="00DB42C4">
        <w:rPr>
          <w:rFonts w:cstheme="minorHAnsi"/>
          <w:lang w:val="de-AT"/>
        </w:rPr>
        <w:t>M: +43 664 965 46 70</w:t>
      </w:r>
    </w:p>
    <w:bookmarkEnd w:id="13"/>
    <w:bookmarkEnd w:id="14"/>
    <w:p w14:paraId="70FBB1A2" w14:textId="77777777" w:rsidR="00C5525D" w:rsidRPr="00DB42C4" w:rsidRDefault="00C5525D" w:rsidP="00C5525D">
      <w:pPr>
        <w:spacing w:after="0"/>
        <w:rPr>
          <w:rFonts w:cstheme="minorHAnsi"/>
          <w:bCs/>
          <w:lang w:val="de-AT"/>
        </w:rPr>
      </w:pPr>
      <w:r w:rsidRPr="00DB42C4">
        <w:rPr>
          <w:rFonts w:cstheme="minorHAnsi"/>
          <w:lang w:val="de-AT"/>
        </w:rPr>
        <w:t>E: juergen.jungmair@prefa.com</w:t>
      </w:r>
    </w:p>
    <w:p w14:paraId="02DA8659" w14:textId="77777777" w:rsidR="00C5525D" w:rsidRPr="00DB42C4" w:rsidRDefault="003C6EE4" w:rsidP="00C5525D">
      <w:pPr>
        <w:rPr>
          <w:rStyle w:val="Lienhypertexte"/>
          <w:rFonts w:asciiTheme="minorHAnsi" w:hAnsiTheme="minorHAnsi" w:cstheme="minorHAnsi"/>
          <w:bCs/>
        </w:rPr>
      </w:pPr>
      <w:hyperlink r:id="rId6" w:history="1">
        <w:r w:rsidR="00C5525D" w:rsidRPr="00DB42C4">
          <w:rPr>
            <w:rStyle w:val="Lienhypertexte"/>
            <w:rFonts w:asciiTheme="minorHAnsi" w:hAnsiTheme="minorHAnsi" w:cstheme="minorHAnsi"/>
          </w:rPr>
          <w:t>https://www.prefa.at/</w:t>
        </w:r>
      </w:hyperlink>
    </w:p>
    <w:p w14:paraId="1460A66D" w14:textId="77777777" w:rsidR="00C5525D" w:rsidRPr="00DB42C4" w:rsidRDefault="00C5525D" w:rsidP="00C5525D">
      <w:pPr>
        <w:spacing w:after="0"/>
        <w:rPr>
          <w:rFonts w:cstheme="minorHAnsi"/>
          <w:b/>
          <w:bCs/>
          <w:u w:val="single"/>
        </w:rPr>
      </w:pPr>
      <w:r w:rsidRPr="00DB42C4">
        <w:rPr>
          <w:rFonts w:cstheme="minorHAnsi"/>
          <w:b/>
          <w:u w:val="single"/>
        </w:rPr>
        <w:t>Comunicati stampa Germania:</w:t>
      </w:r>
    </w:p>
    <w:p w14:paraId="5ADD6FE0" w14:textId="77777777" w:rsidR="00C5525D" w:rsidRPr="00DB42C4" w:rsidRDefault="00C5525D" w:rsidP="00C5525D">
      <w:pPr>
        <w:spacing w:after="0"/>
        <w:rPr>
          <w:rFonts w:cstheme="minorHAnsi"/>
          <w:bCs/>
          <w:lang w:val="de-AT"/>
        </w:rPr>
      </w:pPr>
      <w:r w:rsidRPr="00DB42C4">
        <w:rPr>
          <w:rFonts w:cstheme="minorHAnsi"/>
          <w:lang w:val="de-AT"/>
        </w:rPr>
        <w:t xml:space="preserve">Alexandra </w:t>
      </w:r>
      <w:proofErr w:type="spellStart"/>
      <w:r w:rsidRPr="00DB42C4">
        <w:rPr>
          <w:rFonts w:cstheme="minorHAnsi"/>
          <w:lang w:val="de-AT"/>
        </w:rPr>
        <w:t>Bendel-Doell</w:t>
      </w:r>
      <w:proofErr w:type="spellEnd"/>
    </w:p>
    <w:p w14:paraId="7C19D1C4" w14:textId="77777777" w:rsidR="00C5525D" w:rsidRPr="00DB42C4" w:rsidRDefault="00C5525D" w:rsidP="00C5525D">
      <w:pPr>
        <w:spacing w:after="0"/>
        <w:rPr>
          <w:rFonts w:cstheme="minorHAnsi"/>
          <w:bCs/>
          <w:lang w:val="de-AT"/>
        </w:rPr>
      </w:pPr>
      <w:proofErr w:type="spellStart"/>
      <w:r w:rsidRPr="00DB42C4">
        <w:rPr>
          <w:rFonts w:cstheme="minorHAnsi"/>
          <w:lang w:val="de-AT"/>
        </w:rPr>
        <w:t>Direzione</w:t>
      </w:r>
      <w:proofErr w:type="spellEnd"/>
      <w:r w:rsidRPr="00DB42C4">
        <w:rPr>
          <w:rFonts w:cstheme="minorHAnsi"/>
          <w:lang w:val="de-AT"/>
        </w:rPr>
        <w:t xml:space="preserve"> </w:t>
      </w:r>
      <w:proofErr w:type="spellStart"/>
      <w:r w:rsidRPr="00DB42C4">
        <w:rPr>
          <w:rFonts w:cstheme="minorHAnsi"/>
          <w:lang w:val="de-AT"/>
        </w:rPr>
        <w:t>marketing</w:t>
      </w:r>
      <w:proofErr w:type="spellEnd"/>
    </w:p>
    <w:p w14:paraId="059153E7" w14:textId="77777777" w:rsidR="00C5525D" w:rsidRPr="00DB42C4" w:rsidRDefault="00C5525D" w:rsidP="00C5525D">
      <w:pPr>
        <w:spacing w:after="0"/>
        <w:rPr>
          <w:rFonts w:cstheme="minorHAnsi"/>
          <w:bCs/>
          <w:lang w:val="de-AT"/>
        </w:rPr>
      </w:pPr>
      <w:r w:rsidRPr="00DB42C4">
        <w:rPr>
          <w:rFonts w:cstheme="minorHAnsi"/>
          <w:lang w:val="de-AT"/>
        </w:rPr>
        <w:t>PREFA GmbH Alu-Dächer und -Fassaden</w:t>
      </w:r>
    </w:p>
    <w:p w14:paraId="334C7699" w14:textId="77777777" w:rsidR="00C5525D" w:rsidRPr="00DB42C4" w:rsidRDefault="00C5525D" w:rsidP="00C5525D">
      <w:pPr>
        <w:spacing w:after="0"/>
        <w:rPr>
          <w:rFonts w:cstheme="minorHAnsi"/>
          <w:bCs/>
          <w:lang w:val="de-AT"/>
        </w:rPr>
      </w:pPr>
      <w:bookmarkStart w:id="15" w:name="OLE_LINK30"/>
      <w:bookmarkStart w:id="16" w:name="OLE_LINK31"/>
      <w:r w:rsidRPr="00DB42C4">
        <w:rPr>
          <w:rFonts w:cstheme="minorHAnsi"/>
          <w:lang w:val="de-AT"/>
        </w:rPr>
        <w:t>Aluminiumstraße 2, D-98634 Wasungen</w:t>
      </w:r>
    </w:p>
    <w:p w14:paraId="176E8F78" w14:textId="77777777" w:rsidR="00C5525D" w:rsidRPr="00DB42C4" w:rsidRDefault="00C5525D" w:rsidP="00C5525D">
      <w:pPr>
        <w:spacing w:after="0"/>
        <w:rPr>
          <w:rFonts w:cstheme="minorHAnsi"/>
          <w:bCs/>
          <w:lang w:val="de-AT"/>
        </w:rPr>
      </w:pPr>
      <w:r w:rsidRPr="00DB42C4">
        <w:rPr>
          <w:rFonts w:cstheme="minorHAnsi"/>
          <w:lang w:val="de-AT"/>
        </w:rPr>
        <w:t>T: +49 36941 785 10</w:t>
      </w:r>
    </w:p>
    <w:bookmarkEnd w:id="15"/>
    <w:bookmarkEnd w:id="16"/>
    <w:p w14:paraId="0782B7CD" w14:textId="77777777" w:rsidR="00C5525D" w:rsidRPr="00DB42C4" w:rsidRDefault="00C5525D" w:rsidP="00C5525D">
      <w:pPr>
        <w:spacing w:after="0"/>
        <w:rPr>
          <w:rFonts w:cstheme="minorHAnsi"/>
          <w:bCs/>
          <w:lang w:val="de-AT"/>
        </w:rPr>
      </w:pPr>
      <w:r w:rsidRPr="00DB42C4">
        <w:rPr>
          <w:rFonts w:cstheme="minorHAnsi"/>
          <w:lang w:val="de-AT"/>
        </w:rPr>
        <w:t>E: alexandra.bendel-doell@prefa.com</w:t>
      </w:r>
    </w:p>
    <w:p w14:paraId="3CD1F8B5" w14:textId="77777777" w:rsidR="00C5525D" w:rsidRPr="00DB42C4" w:rsidRDefault="003C6EE4" w:rsidP="00C5525D">
      <w:pPr>
        <w:rPr>
          <w:rStyle w:val="Lienhypertexte"/>
          <w:rFonts w:asciiTheme="minorHAnsi" w:hAnsiTheme="minorHAnsi" w:cstheme="minorHAnsi"/>
          <w:bCs/>
        </w:rPr>
      </w:pPr>
      <w:hyperlink r:id="rId7" w:history="1">
        <w:r w:rsidR="00C5525D" w:rsidRPr="00DB42C4">
          <w:rPr>
            <w:rStyle w:val="Lienhypertexte"/>
            <w:rFonts w:asciiTheme="minorHAnsi" w:hAnsiTheme="minorHAnsi" w:cstheme="minorHAnsi"/>
          </w:rPr>
          <w:t>https://www.prefa.de/</w:t>
        </w:r>
      </w:hyperlink>
    </w:p>
    <w:bookmarkEnd w:id="6"/>
    <w:bookmarkEnd w:id="7"/>
    <w:bookmarkEnd w:id="8"/>
    <w:bookmarkEnd w:id="9"/>
    <w:bookmarkEnd w:id="10"/>
    <w:bookmarkEnd w:id="11"/>
    <w:bookmarkEnd w:id="12"/>
    <w:p w14:paraId="5C3EAA30" w14:textId="2CE7C205" w:rsidR="005A3318" w:rsidRPr="00DB42C4" w:rsidRDefault="005A3318" w:rsidP="00197570">
      <w:pPr>
        <w:rPr>
          <w:rFonts w:cstheme="minorHAnsi"/>
        </w:rPr>
      </w:pPr>
    </w:p>
    <w:sectPr w:rsidR="005A3318" w:rsidRPr="00DB42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B21B6" w14:textId="77777777" w:rsidR="003C6EE4" w:rsidRDefault="003C6EE4" w:rsidP="00082A04">
      <w:pPr>
        <w:spacing w:after="0" w:line="240" w:lineRule="auto"/>
      </w:pPr>
      <w:r>
        <w:separator/>
      </w:r>
    </w:p>
  </w:endnote>
  <w:endnote w:type="continuationSeparator" w:id="0">
    <w:p w14:paraId="306143BC" w14:textId="77777777" w:rsidR="003C6EE4" w:rsidRDefault="003C6EE4" w:rsidP="000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2FFA" w14:textId="77777777" w:rsidR="003C6EE4" w:rsidRDefault="003C6EE4" w:rsidP="00082A04">
      <w:pPr>
        <w:spacing w:after="0" w:line="240" w:lineRule="auto"/>
      </w:pPr>
      <w:r>
        <w:separator/>
      </w:r>
    </w:p>
  </w:footnote>
  <w:footnote w:type="continuationSeparator" w:id="0">
    <w:p w14:paraId="7D11C95F" w14:textId="77777777" w:rsidR="003C6EE4" w:rsidRDefault="003C6EE4" w:rsidP="0008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B190" w14:textId="26F2FE70" w:rsidR="00082A04" w:rsidRDefault="00082A04">
    <w:pPr>
      <w:pStyle w:val="En-tte"/>
    </w:pPr>
    <w:r>
      <w:rPr>
        <w:noProof/>
        <w:lang w:eastAsia="it-IT"/>
      </w:rPr>
      <w:drawing>
        <wp:inline distT="0" distB="0" distL="0" distR="0" wp14:anchorId="5317E049" wp14:editId="560422F1">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8"/>
    <w:rsid w:val="00047CE9"/>
    <w:rsid w:val="00075E8D"/>
    <w:rsid w:val="00082A04"/>
    <w:rsid w:val="000A359A"/>
    <w:rsid w:val="000D27DD"/>
    <w:rsid w:val="001222E5"/>
    <w:rsid w:val="00197570"/>
    <w:rsid w:val="001A6094"/>
    <w:rsid w:val="001D00A9"/>
    <w:rsid w:val="002365CC"/>
    <w:rsid w:val="00252DCF"/>
    <w:rsid w:val="002948EB"/>
    <w:rsid w:val="002C67A5"/>
    <w:rsid w:val="002F783E"/>
    <w:rsid w:val="0030536B"/>
    <w:rsid w:val="00320AB7"/>
    <w:rsid w:val="003338B2"/>
    <w:rsid w:val="00344A7A"/>
    <w:rsid w:val="003918E7"/>
    <w:rsid w:val="0039303A"/>
    <w:rsid w:val="003946D2"/>
    <w:rsid w:val="003B554E"/>
    <w:rsid w:val="003C6EE4"/>
    <w:rsid w:val="00454691"/>
    <w:rsid w:val="0047287B"/>
    <w:rsid w:val="00484F19"/>
    <w:rsid w:val="004B4F92"/>
    <w:rsid w:val="005A3318"/>
    <w:rsid w:val="005C2498"/>
    <w:rsid w:val="006A5DFB"/>
    <w:rsid w:val="006F76F9"/>
    <w:rsid w:val="00750BD2"/>
    <w:rsid w:val="007F60C7"/>
    <w:rsid w:val="0082500A"/>
    <w:rsid w:val="008623B1"/>
    <w:rsid w:val="008C4DF9"/>
    <w:rsid w:val="00912BEB"/>
    <w:rsid w:val="009166E1"/>
    <w:rsid w:val="009B73F7"/>
    <w:rsid w:val="009F6F59"/>
    <w:rsid w:val="00A00B08"/>
    <w:rsid w:val="00A02AD4"/>
    <w:rsid w:val="00A14119"/>
    <w:rsid w:val="00A24982"/>
    <w:rsid w:val="00AE587E"/>
    <w:rsid w:val="00AE5E9B"/>
    <w:rsid w:val="00B044AB"/>
    <w:rsid w:val="00B07773"/>
    <w:rsid w:val="00B15775"/>
    <w:rsid w:val="00B40742"/>
    <w:rsid w:val="00B47A74"/>
    <w:rsid w:val="00B7490C"/>
    <w:rsid w:val="00B928E8"/>
    <w:rsid w:val="00C5525D"/>
    <w:rsid w:val="00C77A50"/>
    <w:rsid w:val="00C94F97"/>
    <w:rsid w:val="00CB020B"/>
    <w:rsid w:val="00CB397C"/>
    <w:rsid w:val="00CF2815"/>
    <w:rsid w:val="00D128CC"/>
    <w:rsid w:val="00D867D7"/>
    <w:rsid w:val="00DA0275"/>
    <w:rsid w:val="00DB42C4"/>
    <w:rsid w:val="00E5708C"/>
    <w:rsid w:val="00EB45A8"/>
    <w:rsid w:val="00EF3688"/>
    <w:rsid w:val="00F10A61"/>
    <w:rsid w:val="00F360DB"/>
    <w:rsid w:val="00F77B76"/>
    <w:rsid w:val="00F9145C"/>
    <w:rsid w:val="00FB7E8C"/>
    <w:rsid w:val="00FD56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530"/>
  <w15:chartTrackingRefBased/>
  <w15:docId w15:val="{30F50C71-5DC5-C044-975B-8FBB7638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0"/>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570"/>
    <w:rPr>
      <w:rFonts w:ascii="Verdana" w:hAnsi="Verdana" w:hint="default"/>
      <w:color w:val="CC0000"/>
      <w:u w:val="single"/>
    </w:rPr>
  </w:style>
  <w:style w:type="paragraph" w:styleId="En-tte">
    <w:name w:val="header"/>
    <w:basedOn w:val="Normal"/>
    <w:link w:val="En-tteCar"/>
    <w:uiPriority w:val="99"/>
    <w:unhideWhenUsed/>
    <w:rsid w:val="00082A04"/>
    <w:pPr>
      <w:tabs>
        <w:tab w:val="center" w:pos="4536"/>
        <w:tab w:val="right" w:pos="9072"/>
      </w:tabs>
      <w:spacing w:after="0" w:line="240" w:lineRule="auto"/>
    </w:pPr>
  </w:style>
  <w:style w:type="character" w:customStyle="1" w:styleId="En-tteCar">
    <w:name w:val="En-tête Car"/>
    <w:basedOn w:val="Policepardfaut"/>
    <w:link w:val="En-tte"/>
    <w:uiPriority w:val="99"/>
    <w:rsid w:val="00082A04"/>
    <w:rPr>
      <w:rFonts w:eastAsiaTheme="minorEastAsia"/>
      <w:sz w:val="22"/>
      <w:szCs w:val="22"/>
      <w:lang w:val="it-IT" w:eastAsia="de-DE"/>
    </w:rPr>
  </w:style>
  <w:style w:type="paragraph" w:styleId="Pieddepage">
    <w:name w:val="footer"/>
    <w:basedOn w:val="Normal"/>
    <w:link w:val="PieddepageCar"/>
    <w:uiPriority w:val="99"/>
    <w:unhideWhenUsed/>
    <w:rsid w:val="0008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A04"/>
    <w:rPr>
      <w:rFonts w:eastAsiaTheme="minorEastAsia"/>
      <w:sz w:val="22"/>
      <w:szCs w:val="22"/>
      <w:lang w:val="it-IT" w:eastAsia="de-DE"/>
    </w:rPr>
  </w:style>
  <w:style w:type="paragraph" w:customStyle="1" w:styleId="Text">
    <w:name w:val="Text"/>
    <w:rsid w:val="00082A0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styleId="Rvision">
    <w:name w:val="Revision"/>
    <w:hidden/>
    <w:uiPriority w:val="99"/>
    <w:semiHidden/>
    <w:rsid w:val="00454691"/>
    <w:rPr>
      <w:rFonts w:eastAsiaTheme="minorEastAsia"/>
      <w:sz w:val="22"/>
      <w:szCs w:val="22"/>
      <w:lang w:eastAsia="de-DE"/>
    </w:rPr>
  </w:style>
  <w:style w:type="character" w:styleId="Marquedecommentaire">
    <w:name w:val="annotation reference"/>
    <w:basedOn w:val="Policepardfaut"/>
    <w:uiPriority w:val="99"/>
    <w:semiHidden/>
    <w:unhideWhenUsed/>
    <w:rsid w:val="001D00A9"/>
    <w:rPr>
      <w:sz w:val="16"/>
      <w:szCs w:val="16"/>
    </w:rPr>
  </w:style>
  <w:style w:type="paragraph" w:styleId="Commentaire">
    <w:name w:val="annotation text"/>
    <w:basedOn w:val="Normal"/>
    <w:link w:val="CommentaireCar"/>
    <w:uiPriority w:val="99"/>
    <w:semiHidden/>
    <w:unhideWhenUsed/>
    <w:rsid w:val="001D00A9"/>
    <w:pPr>
      <w:spacing w:line="240" w:lineRule="auto"/>
    </w:pPr>
    <w:rPr>
      <w:sz w:val="20"/>
      <w:szCs w:val="20"/>
    </w:rPr>
  </w:style>
  <w:style w:type="character" w:customStyle="1" w:styleId="CommentaireCar">
    <w:name w:val="Commentaire Car"/>
    <w:basedOn w:val="Policepardfaut"/>
    <w:link w:val="Commentaire"/>
    <w:uiPriority w:val="99"/>
    <w:semiHidden/>
    <w:rsid w:val="001D00A9"/>
    <w:rPr>
      <w:rFonts w:eastAsiaTheme="minorEastAsia"/>
      <w:sz w:val="20"/>
      <w:szCs w:val="20"/>
      <w:lang w:val="it-IT" w:eastAsia="de-DE"/>
    </w:rPr>
  </w:style>
  <w:style w:type="paragraph" w:styleId="Objetducommentaire">
    <w:name w:val="annotation subject"/>
    <w:basedOn w:val="Commentaire"/>
    <w:next w:val="Commentaire"/>
    <w:link w:val="ObjetducommentaireCar"/>
    <w:uiPriority w:val="99"/>
    <w:semiHidden/>
    <w:unhideWhenUsed/>
    <w:rsid w:val="001D00A9"/>
    <w:rPr>
      <w:b/>
      <w:bCs/>
    </w:rPr>
  </w:style>
  <w:style w:type="character" w:customStyle="1" w:styleId="ObjetducommentaireCar">
    <w:name w:val="Objet du commentaire Car"/>
    <w:basedOn w:val="CommentaireCar"/>
    <w:link w:val="Objetducommentaire"/>
    <w:uiPriority w:val="99"/>
    <w:semiHidden/>
    <w:rsid w:val="001D00A9"/>
    <w:rPr>
      <w:rFonts w:eastAsiaTheme="minorEastAsia"/>
      <w:b/>
      <w:bCs/>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1" ma:contentTypeDescription="Ein neues Dokument erstellen." ma:contentTypeScope="" ma:versionID="266aed24eebccb0bdc0e980f46ba4f85">
  <xsd:schema xmlns:xsd="http://www.w3.org/2001/XMLSchema" xmlns:xs="http://www.w3.org/2001/XMLSchema" xmlns:p="http://schemas.microsoft.com/office/2006/metadata/properties" xmlns:ns2="e3043f50-4551-494c-8314-fd32950e204d" targetNamespace="http://schemas.microsoft.com/office/2006/metadata/properties" ma:root="true" ma:fieldsID="91bfa61ef0395f47a3c13e5eff436c0f"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8B8CE-5617-4547-BCAA-CF5405CA1A65}"/>
</file>

<file path=customXml/itemProps2.xml><?xml version="1.0" encoding="utf-8"?>
<ds:datastoreItem xmlns:ds="http://schemas.openxmlformats.org/officeDocument/2006/customXml" ds:itemID="{E3379E88-A00B-48F7-86DE-E1A5131E9193}"/>
</file>

<file path=customXml/itemProps3.xml><?xml version="1.0" encoding="utf-8"?>
<ds:datastoreItem xmlns:ds="http://schemas.openxmlformats.org/officeDocument/2006/customXml" ds:itemID="{E8D83066-1D2D-4E67-B01A-DE80590A1580}"/>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3338</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Philippe F. LORRE</cp:lastModifiedBy>
  <cp:revision>13</cp:revision>
  <dcterms:created xsi:type="dcterms:W3CDTF">2021-02-08T10:45:00Z</dcterms:created>
  <dcterms:modified xsi:type="dcterms:W3CDTF">2021-04-04T18:21:00Z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