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7B8E" w14:textId="102A50D5" w:rsidR="00944102" w:rsidRPr="001B1635" w:rsidRDefault="00944102" w:rsidP="00944102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rFonts w:cstheme="minorHAnsi"/>
        </w:rPr>
      </w:pPr>
      <w:r>
        <w:rPr>
          <w:b/>
          <w:sz w:val="28"/>
        </w:rPr>
        <w:t xml:space="preserve">PREFARENZEN | Il progetto del mese: agosto 2021</w:t>
      </w:r>
    </w:p>
    <w:p w14:paraId="145FAF29" w14:textId="77777777" w:rsidR="00944102" w:rsidRPr="001B1635" w:rsidRDefault="00944102" w:rsidP="0094410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36"/>
        </w:rPr>
      </w:pPr>
    </w:p>
    <w:p w14:paraId="35CF70B1" w14:textId="186CADF1" w:rsidR="00944102" w:rsidRPr="001B1635" w:rsidRDefault="00AC6903" w:rsidP="00A566EA">
      <w:pPr>
        <w:jc w:val="both"/>
        <w:rPr>
          <w:b/>
          <w:bCs/>
          <w:sz w:val="36"/>
          <w:rFonts w:cstheme="minorHAnsi"/>
        </w:rPr>
      </w:pPr>
      <w:r>
        <w:rPr>
          <w:b/>
          <w:sz w:val="36"/>
        </w:rPr>
        <w:t xml:space="preserve">Ispirata dalla natura: una casa di vacanza in P.10 antracite</w:t>
      </w:r>
      <w:r>
        <w:rPr>
          <w:b/>
          <w:sz w:val="36"/>
        </w:rPr>
        <w:t xml:space="preserve"> </w:t>
      </w:r>
    </w:p>
    <w:p w14:paraId="74287C84" w14:textId="77777777" w:rsidR="00A566EA" w:rsidRPr="001B1635" w:rsidRDefault="00A566EA" w:rsidP="00A566EA">
      <w:pPr>
        <w:jc w:val="both"/>
        <w:rPr>
          <w:rFonts w:cstheme="minorHAnsi"/>
          <w:b/>
          <w:bCs/>
        </w:rPr>
      </w:pPr>
    </w:p>
    <w:p w14:paraId="6EA6FA6E" w14:textId="1C4363CB" w:rsidR="00F24E1E" w:rsidRPr="001B1635" w:rsidRDefault="00944102" w:rsidP="00E60C3D">
      <w:pPr>
        <w:jc w:val="both"/>
        <w:rPr>
          <w:rFonts w:cstheme="minorHAnsi"/>
        </w:rPr>
      </w:pPr>
      <w:r>
        <w:t xml:space="preserve">Marktl/Wasungen — L’architetto David Zámečník della NEW HOW architecti aveva una chiara idea dei colori che voleva dare alla sua casa di vacanza a Nové Hamry (Repubblica Ceca) e con l’aiuto di PREFA è riuscito a ottenere esattamente l’effetto desiderato: grazie alla copertura in PREFALZ P.10 antracite, tetto e facciata si inseriscono perfettamente nel tessuto circostante.</w:t>
      </w:r>
      <w:r>
        <w:t xml:space="preserve"> </w:t>
      </w:r>
      <w:r>
        <w:t xml:space="preserve">A Nové Hamry predomina il grigio scuro «in tutte le sue sfaccettature», afferma Zámečník, che già a priori aveva deciso che anche il tetto e la facciata in alluminio della sua casa unifamiliare avrebbero dovuto riproporre una tonalità simile.</w:t>
      </w:r>
      <w:r>
        <w:t xml:space="preserve"> </w:t>
      </w:r>
      <w:r>
        <w:t xml:space="preserve">Grazie alla speciale goffratura, inoltre, il manto esterno della costruzione acquista una superficie articolata che richiama la struttura del legno oliato nero e della corteccia d’abete rosso cresciuta lentamente: un ulteriore rimando alla realtà paesaggistica del luogo.</w:t>
      </w:r>
    </w:p>
    <w:p w14:paraId="7BD12E70" w14:textId="64FDFF7F" w:rsidR="00E60C3D" w:rsidRPr="001B1635" w:rsidRDefault="000B32FD" w:rsidP="00E60C3D">
      <w:pPr>
        <w:jc w:val="both"/>
        <w:rPr>
          <w:b/>
          <w:bCs/>
          <w:rFonts w:cstheme="minorHAnsi"/>
        </w:rPr>
      </w:pPr>
      <w:r>
        <w:rPr>
          <w:b/>
        </w:rPr>
        <w:t xml:space="preserve">Un rifugio con vista</w:t>
      </w:r>
    </w:p>
    <w:p w14:paraId="5407A482" w14:textId="44A0A991" w:rsidR="00CA1086" w:rsidRPr="001B1635" w:rsidRDefault="00D733C8" w:rsidP="00CA1086">
      <w:pPr>
        <w:jc w:val="both"/>
        <w:rPr>
          <w:rFonts w:cstheme="minorHAnsi"/>
        </w:rPr>
      </w:pPr>
      <w:r>
        <w:t xml:space="preserve">Per il progetto David Zámečník ha fatto abbattere l’edificio preesistente e ha realizzato la sua versione di rifugio di montagna con una suddivisione degli ambienti “illuminante”.</w:t>
      </w:r>
      <w:r>
        <w:t xml:space="preserve"> </w:t>
      </w:r>
      <w:r>
        <w:t xml:space="preserve">La nuova struttura ha una forma aerodinamica, con un corpo spigoloso su cui tetto e facciata sfuggono a una geometria classica e piuttosto confluiscono l’uno nell’altra.</w:t>
      </w:r>
      <w:r>
        <w:t xml:space="preserve"> </w:t>
      </w:r>
      <w:r>
        <w:t xml:space="preserve">Concetto dominante è quello della “vista”, che oltre a determinare l’altezza della costruzione ne ha influenzato la concezione dall’interno verso l’esterno.</w:t>
      </w:r>
      <w:r>
        <w:t xml:space="preserve"> </w:t>
      </w:r>
      <w:r>
        <w:t xml:space="preserve">Il timpano è alto quasi dieci metri e cela un piano superiore dominato da un finestrone quadrato con lato di 2,50 m che incornicia ad effetto il panorama delle chiome degli alberi, del cielo e del paesaggio.</w:t>
      </w:r>
      <w:r>
        <w:t xml:space="preserve"> </w:t>
      </w:r>
      <w:r>
        <w:t xml:space="preserve">Al piano sottostante si trovano le camere da letto, un bagno e una galleria aperta il cui pavimento è in parte sostituito da una rete che, simile a un’amaca, crea un collegamento visivo e acustico con il pianterreno.</w:t>
      </w:r>
      <w:r>
        <w:t xml:space="preserve"> </w:t>
      </w:r>
      <w:r>
        <w:t xml:space="preserve">A breve la casa diventerà una dimora permanente e di conseguenza ne verrà rivisto anche l’aspetto energetico: già presenti sono gli attacchi per un impianto fotovoltaico sul tetto e per un generatore eolico verticale che garantiranno l’autonomia energetica degli occupanti.</w:t>
      </w:r>
    </w:p>
    <w:p w14:paraId="2929FF5E" w14:textId="77777777" w:rsidR="00CA1086" w:rsidRPr="001B1635" w:rsidRDefault="00CA1086" w:rsidP="0070097F">
      <w:pPr>
        <w:jc w:val="both"/>
        <w:rPr>
          <w:b/>
          <w:bCs/>
          <w:rFonts w:cstheme="minorHAnsi"/>
        </w:rPr>
      </w:pPr>
      <w:r>
        <w:rPr>
          <w:b/>
        </w:rPr>
        <w:t xml:space="preserve">Uno studio di architetti esperti della montagna</w:t>
      </w:r>
    </w:p>
    <w:p w14:paraId="12F1CDB7" w14:textId="6D6DD4D1" w:rsidR="00CA1086" w:rsidRPr="001B1635" w:rsidRDefault="00FF0B07" w:rsidP="007C0144">
      <w:pPr>
        <w:jc w:val="both"/>
        <w:rPr>
          <w:rFonts w:cstheme="minorHAnsi"/>
        </w:rPr>
      </w:pPr>
      <w:r>
        <w:t xml:space="preserve">NEW HOW architecti hanno già esperienza in fatto di montagna: nel 2011 avevano elaborato il progetto di un rifugio sulle pendici dello Sněžka; tre anni dopo hanno vinto una gara internazionale per la realizzazione di un rifugio negli Alti Tatra, in Slovacchia.</w:t>
      </w:r>
      <w:r>
        <w:t xml:space="preserve"> </w:t>
      </w:r>
      <w:r>
        <w:t xml:space="preserve">La casa di Nové Hamry può essere considerata un piccolo prototipo risultante da questi progetti.</w:t>
      </w:r>
      <w:r>
        <w:t xml:space="preserve"> </w:t>
      </w:r>
      <w:r>
        <w:t xml:space="preserve">David Zámečník, tuttavia, avverte che, essendo stata ultimata da poco, per il momento è troppo presto per trarre conclusioni utili per progetti successivi.</w:t>
      </w:r>
      <w:r>
        <w:t xml:space="preserve"> </w:t>
      </w:r>
      <w:r>
        <w:t xml:space="preserve">«Tuttavia, dopo aver trascorso il primo inverno nella casa, le esperienze di Nové Hamry si potranno sicuramente valorizzare per altri lavori di NEW HOW», di questo l’architetto è certo.</w:t>
      </w:r>
      <w:r>
        <w:t xml:space="preserve"> </w:t>
      </w:r>
    </w:p>
    <w:p w14:paraId="7F651409" w14:textId="77777777" w:rsidR="00CA1086" w:rsidRPr="001B1635" w:rsidRDefault="00CA1086" w:rsidP="007C0144">
      <w:pPr>
        <w:jc w:val="both"/>
        <w:rPr>
          <w:rFonts w:cstheme="minorHAnsi"/>
        </w:rPr>
      </w:pPr>
    </w:p>
    <w:p w14:paraId="2E66F091" w14:textId="77777777" w:rsidR="00B155B9" w:rsidRDefault="00944102" w:rsidP="00B155B9">
      <w:pPr>
        <w:spacing w:after="0"/>
        <w:jc w:val="both"/>
        <w:rPr>
          <w:rFonts w:cstheme="minorHAnsi"/>
        </w:rPr>
      </w:pPr>
      <w:r>
        <w:t xml:space="preserve">Materiale:</w:t>
      </w:r>
    </w:p>
    <w:p w14:paraId="04A11A63" w14:textId="633C80ED" w:rsidR="00944102" w:rsidRPr="001B1635" w:rsidRDefault="00F572C0" w:rsidP="00FF0B07">
      <w:pPr>
        <w:jc w:val="both"/>
        <w:rPr>
          <w:rFonts w:cstheme="minorHAnsi"/>
        </w:rPr>
      </w:pPr>
      <w:r>
        <w:t xml:space="preserve">PREFALZ di colore P.10 antracite</w:t>
      </w:r>
      <w:r>
        <w:t xml:space="preserve"> </w:t>
      </w:r>
    </w:p>
    <w:p w14:paraId="03142070" w14:textId="385833BE" w:rsidR="00944102" w:rsidRPr="001B1635" w:rsidRDefault="00944102" w:rsidP="00944102">
      <w:pPr>
        <w:rPr>
          <w:rFonts w:cstheme="minorHAnsi"/>
          <w:lang w:val="de-AT"/>
        </w:rPr>
      </w:pPr>
    </w:p>
    <w:p w14:paraId="2AC5DBBD" w14:textId="77777777" w:rsidR="00D42245" w:rsidRPr="001B1635" w:rsidRDefault="00D42245" w:rsidP="00944102">
      <w:pPr>
        <w:rPr>
          <w:rFonts w:cstheme="minorHAnsi"/>
          <w:lang w:val="de-AT"/>
        </w:rPr>
      </w:pPr>
    </w:p>
    <w:p w14:paraId="73344623" w14:textId="77777777" w:rsidR="001B1635" w:rsidRPr="000C293C" w:rsidRDefault="001B1635" w:rsidP="001B1635">
      <w:pPr>
        <w:spacing w:after="0" w:line="312" w:lineRule="auto"/>
        <w:jc w:val="both"/>
        <w:rPr>
          <w:rFonts w:cstheme="minorHAnsi"/>
        </w:rPr>
      </w:pPr>
      <w:r>
        <w:t xml:space="preserve">La PREFA in sintesi: Da oltre settant’anni la PREFA Aluminiumprodukte GmbH è un’azienda di successo in tutta Europa nel settore dello sviluppo, della produzione e della commercializzazione di sistemi per copertura e per facciata in alluminio.</w:t>
      </w:r>
      <w:r>
        <w:t xml:space="preserve"> </w:t>
      </w:r>
      <w:r>
        <w:t xml:space="preserve">Il gruppo PREFA conta un totale di circa 550 dipendenti.</w:t>
      </w:r>
      <w:r>
        <w:t xml:space="preserve"> </w:t>
      </w:r>
      <w:r>
        <w:t xml:space="preserve">La produzione dei suoi 5000 articoli di alta fattura avviene esclusivamente in Austria e in Germania.</w:t>
      </w:r>
      <w:r>
        <w:t xml:space="preserve"> </w:t>
      </w:r>
      <w:r>
        <w:t xml:space="preserve">PREFA fa capo al gruppo imprenditoriale dell’industriale Cornelius Grupp, che conta 40 stabilimenti in tutto il mondo e dà lavoro a oltre 8000 dipendenti.</w:t>
      </w:r>
    </w:p>
    <w:p w14:paraId="3773970A" w14:textId="77777777" w:rsidR="001B1635" w:rsidRPr="000C293C" w:rsidRDefault="001B1635" w:rsidP="001B1635">
      <w:pPr>
        <w:spacing w:after="0" w:line="312" w:lineRule="auto"/>
        <w:jc w:val="both"/>
        <w:rPr>
          <w:rFonts w:cstheme="minorHAnsi"/>
          <w:sz w:val="24"/>
        </w:rPr>
      </w:pPr>
    </w:p>
    <w:p w14:paraId="68762AE1" w14:textId="77777777" w:rsidR="001B1635" w:rsidRPr="000C293C" w:rsidRDefault="001B1635" w:rsidP="001B1635">
      <w:pPr>
        <w:spacing w:after="0" w:line="312" w:lineRule="auto"/>
        <w:jc w:val="both"/>
        <w:rPr>
          <w:sz w:val="16"/>
          <w:szCs w:val="16"/>
          <w:rFonts w:cstheme="minorHAnsi"/>
        </w:rPr>
      </w:pPr>
      <w:r>
        <w:rPr>
          <w:sz w:val="16"/>
        </w:rPr>
        <w:t xml:space="preserve">Photo credit: PREFA | Croce &amp; Wir</w:t>
      </w:r>
    </w:p>
    <w:p w14:paraId="1857E82F" w14:textId="77777777" w:rsidR="001B1635" w:rsidRPr="000C293C" w:rsidRDefault="001B1635" w:rsidP="001B1635">
      <w:pPr>
        <w:spacing w:after="0" w:line="312" w:lineRule="auto"/>
        <w:jc w:val="both"/>
        <w:rPr>
          <w:rFonts w:cstheme="minorHAnsi"/>
          <w:sz w:val="16"/>
          <w:szCs w:val="16"/>
          <w:lang w:val="de-AT"/>
        </w:rPr>
      </w:pPr>
    </w:p>
    <w:p w14:paraId="7F7322DF" w14:textId="77777777" w:rsidR="001B1635" w:rsidRPr="000C293C" w:rsidRDefault="001B1635" w:rsidP="001B1635">
      <w:pPr>
        <w:spacing w:after="0" w:line="312" w:lineRule="auto"/>
        <w:jc w:val="both"/>
        <w:rPr>
          <w:sz w:val="16"/>
          <w:szCs w:val="16"/>
          <w:rFonts w:cstheme="minorHAnsi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7F0DB001" w14:textId="77777777" w:rsidR="001B1635" w:rsidRPr="000C293C" w:rsidRDefault="001B1635" w:rsidP="001B1635">
      <w:pPr>
        <w:spacing w:after="0"/>
        <w:rPr>
          <w:b/>
          <w:bCs/>
          <w:u w:val="single"/>
          <w:rFonts w:cstheme="minorHAnsi"/>
        </w:rPr>
      </w:pPr>
      <w:bookmarkStart w:id="4" w:name="OLE_LINK32"/>
      <w:bookmarkStart w:id="5" w:name="OLE_LINK33"/>
      <w:bookmarkStart w:id="6" w:name="OLE_LINK36"/>
      <w:r>
        <w:rPr>
          <w:b/>
          <w:u w:val="single"/>
        </w:rPr>
        <w:t xml:space="preserve">Comunicati stampa internazionali:</w:t>
      </w:r>
    </w:p>
    <w:p w14:paraId="4B262540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Jürgen Jungmair</w:t>
      </w:r>
    </w:p>
    <w:p w14:paraId="116FF114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Direzione marketing internazionale</w:t>
      </w:r>
    </w:p>
    <w:p w14:paraId="0E80442A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PREFA Aluminiumprodukte GmbH</w:t>
      </w:r>
    </w:p>
    <w:p w14:paraId="69C3C610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Werkstraße 1, 3182 Marktl/Lilienfeld (Austria)</w:t>
      </w:r>
    </w:p>
    <w:p w14:paraId="1692469B" w14:textId="77777777" w:rsidR="001B1635" w:rsidRPr="000C293C" w:rsidRDefault="001B1635" w:rsidP="001B1635">
      <w:pPr>
        <w:spacing w:after="0"/>
        <w:rPr>
          <w:bCs/>
          <w:rFonts w:cstheme="minorHAnsi"/>
        </w:rPr>
      </w:pPr>
      <w:bookmarkStart w:id="7" w:name="OLE_LINK28"/>
      <w:bookmarkStart w:id="8" w:name="OLE_LINK29"/>
      <w:r>
        <w:t xml:space="preserve">T: +43 2762 502-801</w:t>
      </w:r>
    </w:p>
    <w:p w14:paraId="04AB6647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M: +43 664 965 46 70</w:t>
      </w:r>
    </w:p>
    <w:bookmarkEnd w:id="7"/>
    <w:bookmarkEnd w:id="8"/>
    <w:p w14:paraId="3E7F6D96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E: juergen.jungmair@prefa.com</w:t>
      </w:r>
    </w:p>
    <w:p w14:paraId="399BEB62" w14:textId="77777777" w:rsidR="001B1635" w:rsidRPr="000C293C" w:rsidRDefault="001B1635" w:rsidP="001B1635">
      <w:pPr>
        <w:rPr>
          <w:rStyle w:val="Lienhypertexte"/>
          <w:bCs/>
          <w:rFonts w:asciiTheme="minorHAnsi" w:hAnsiTheme="minorHAnsi" w:cstheme="minorHAnsi"/>
        </w:rPr>
      </w:pPr>
      <w:hyperlink r:id="rId6" w:history="1">
        <w:r>
          <w:rPr>
            <w:rStyle w:val="Lienhypertexte"/>
            <w:rFonts w:asciiTheme="minorHAnsi" w:hAnsiTheme="minorHAnsi"/>
          </w:rPr>
          <w:t xml:space="preserve">https://www.prefa.at/</w:t>
        </w:r>
      </w:hyperlink>
    </w:p>
    <w:p w14:paraId="2DA1EAEA" w14:textId="77777777" w:rsidR="001B1635" w:rsidRPr="000C293C" w:rsidRDefault="001B1635" w:rsidP="001B1635">
      <w:pPr>
        <w:spacing w:after="0"/>
        <w:rPr>
          <w:b/>
          <w:bCs/>
          <w:u w:val="single"/>
          <w:rFonts w:cstheme="minorHAnsi"/>
        </w:rPr>
      </w:pPr>
      <w:r>
        <w:rPr>
          <w:b/>
          <w:u w:val="single"/>
        </w:rPr>
        <w:t xml:space="preserve">Comunicati stampa Germania:</w:t>
      </w:r>
    </w:p>
    <w:p w14:paraId="37BDE475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Alexandra Bendel-Doell</w:t>
      </w:r>
    </w:p>
    <w:p w14:paraId="0AF220FE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Direzione marketing</w:t>
      </w:r>
    </w:p>
    <w:p w14:paraId="05E86481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PREFA GmbH Alu-Dächer und -Fassaden</w:t>
      </w:r>
    </w:p>
    <w:p w14:paraId="3F644D21" w14:textId="77777777" w:rsidR="001B1635" w:rsidRPr="000C293C" w:rsidRDefault="001B1635" w:rsidP="001B1635">
      <w:pPr>
        <w:spacing w:after="0"/>
        <w:rPr>
          <w:bCs/>
          <w:rFonts w:cstheme="minorHAnsi"/>
        </w:rPr>
      </w:pPr>
      <w:bookmarkStart w:id="9" w:name="OLE_LINK30"/>
      <w:bookmarkStart w:id="10" w:name="OLE_LINK31"/>
      <w:r>
        <w:t xml:space="preserve">Aluminiumstraße 2, 98634 Wasungen (Germania)</w:t>
      </w:r>
    </w:p>
    <w:p w14:paraId="05EFC189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T: +49 36941 785 10</w:t>
      </w:r>
    </w:p>
    <w:bookmarkEnd w:id="9"/>
    <w:bookmarkEnd w:id="10"/>
    <w:p w14:paraId="59E05060" w14:textId="77777777" w:rsidR="001B1635" w:rsidRPr="000C293C" w:rsidRDefault="001B1635" w:rsidP="001B1635">
      <w:pPr>
        <w:spacing w:after="0"/>
        <w:rPr>
          <w:bCs/>
          <w:rFonts w:cstheme="minorHAnsi"/>
        </w:rPr>
      </w:pPr>
      <w:r>
        <w:t xml:space="preserve">E: alexandra.bendel-doell@prefa.com</w:t>
      </w:r>
    </w:p>
    <w:p w14:paraId="0D786824" w14:textId="77777777" w:rsidR="001B1635" w:rsidRPr="000C293C" w:rsidRDefault="001B1635" w:rsidP="001B1635">
      <w:pPr>
        <w:rPr>
          <w:rStyle w:val="Lienhypertexte"/>
          <w:bCs/>
          <w:rFonts w:asciiTheme="minorHAnsi" w:hAnsiTheme="minorHAnsi" w:cstheme="minorHAnsi"/>
        </w:rPr>
      </w:pPr>
      <w:hyperlink r:id="rId7" w:history="1">
        <w:r>
          <w:rPr>
            <w:rStyle w:val="Lienhypertexte"/>
            <w:rFonts w:asciiTheme="minorHAnsi" w:hAnsiTheme="minorHAnsi"/>
          </w:rPr>
          <w:t xml:space="preserve">https://www.prefa.de/</w:t>
        </w:r>
      </w:hyperlink>
    </w:p>
    <w:bookmarkEnd w:id="0"/>
    <w:bookmarkEnd w:id="1"/>
    <w:bookmarkEnd w:id="2"/>
    <w:bookmarkEnd w:id="3"/>
    <w:bookmarkEnd w:id="4"/>
    <w:bookmarkEnd w:id="5"/>
    <w:bookmarkEnd w:id="6"/>
    <w:p w14:paraId="109BC2B4" w14:textId="77777777" w:rsidR="00944102" w:rsidRPr="001B1635" w:rsidRDefault="00944102" w:rsidP="00944102">
      <w:pPr>
        <w:rPr>
          <w:rFonts w:cstheme="minorHAnsi"/>
        </w:rPr>
      </w:pPr>
    </w:p>
    <w:p w14:paraId="0939ACA6" w14:textId="77777777" w:rsidR="00944102" w:rsidRPr="001B1635" w:rsidRDefault="00944102" w:rsidP="00944102">
      <w:pPr>
        <w:rPr>
          <w:rFonts w:cstheme="minorHAnsi"/>
        </w:rPr>
      </w:pPr>
    </w:p>
    <w:sectPr w:rsidR="00944102" w:rsidRPr="001B163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B504" w14:textId="77777777" w:rsidR="00F30A8B" w:rsidRDefault="00F30A8B" w:rsidP="00944102">
      <w:pPr>
        <w:spacing w:after="0" w:line="240" w:lineRule="auto"/>
      </w:pPr>
      <w:r>
        <w:separator/>
      </w:r>
    </w:p>
  </w:endnote>
  <w:endnote w:type="continuationSeparator" w:id="0">
    <w:p w14:paraId="6FF96713" w14:textId="77777777" w:rsidR="00F30A8B" w:rsidRDefault="00F30A8B" w:rsidP="0094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59D5" w14:textId="77777777" w:rsidR="00F30A8B" w:rsidRDefault="00F30A8B" w:rsidP="00944102">
      <w:pPr>
        <w:spacing w:after="0" w:line="240" w:lineRule="auto"/>
      </w:pPr>
      <w:r>
        <w:separator/>
      </w:r>
    </w:p>
  </w:footnote>
  <w:footnote w:type="continuationSeparator" w:id="0">
    <w:p w14:paraId="760E414E" w14:textId="77777777" w:rsidR="00F30A8B" w:rsidRDefault="00F30A8B" w:rsidP="0094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364B" w14:textId="794C7EB3" w:rsidR="00944102" w:rsidRDefault="00944102">
    <w:pPr>
      <w:pStyle w:val="En-tte"/>
    </w:pPr>
    <w:r>
      <w:drawing>
        <wp:inline distT="0" distB="0" distL="0" distR="0" wp14:anchorId="06A59257" wp14:editId="18EBCA15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02"/>
    <w:rsid w:val="000B32FD"/>
    <w:rsid w:val="000D51A5"/>
    <w:rsid w:val="001310F7"/>
    <w:rsid w:val="001B1635"/>
    <w:rsid w:val="00355504"/>
    <w:rsid w:val="003E201B"/>
    <w:rsid w:val="004B03F2"/>
    <w:rsid w:val="00605C6F"/>
    <w:rsid w:val="0070097F"/>
    <w:rsid w:val="00744DE0"/>
    <w:rsid w:val="007C0144"/>
    <w:rsid w:val="00866496"/>
    <w:rsid w:val="0089378A"/>
    <w:rsid w:val="008A34B3"/>
    <w:rsid w:val="008E2142"/>
    <w:rsid w:val="00904CCD"/>
    <w:rsid w:val="00944102"/>
    <w:rsid w:val="009F2484"/>
    <w:rsid w:val="00A566EA"/>
    <w:rsid w:val="00A83EC5"/>
    <w:rsid w:val="00AC00C6"/>
    <w:rsid w:val="00AC6903"/>
    <w:rsid w:val="00B155B9"/>
    <w:rsid w:val="00B76AFF"/>
    <w:rsid w:val="00C56459"/>
    <w:rsid w:val="00CA1086"/>
    <w:rsid w:val="00D42245"/>
    <w:rsid w:val="00D733C8"/>
    <w:rsid w:val="00DB34FB"/>
    <w:rsid w:val="00DC2FEF"/>
    <w:rsid w:val="00DE3825"/>
    <w:rsid w:val="00DF68C8"/>
    <w:rsid w:val="00E60C3D"/>
    <w:rsid w:val="00E63577"/>
    <w:rsid w:val="00EE6DD9"/>
    <w:rsid w:val="00F24E1E"/>
    <w:rsid w:val="00F30A8B"/>
    <w:rsid w:val="00F572C0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0E8A"/>
  <w15:chartTrackingRefBased/>
  <w15:docId w15:val="{96FDC3A9-9023-E74C-85DC-379825F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02"/>
    <w:pPr>
      <w:spacing w:after="200" w:line="276" w:lineRule="auto"/>
    </w:pPr>
    <w:rPr>
      <w:rFonts w:eastAsiaTheme="minorEastAsia"/>
      <w:sz w:val="22"/>
      <w:szCs w:val="22"/>
      <w:lang w:val="it-IT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102"/>
    <w:rPr>
      <w:rFonts w:eastAsiaTheme="minorEastAsia"/>
      <w:sz w:val="22"/>
      <w:szCs w:val="22"/>
      <w:lang w:val="it-IT" w:eastAsia="de-DE"/>
    </w:rPr>
  </w:style>
  <w:style w:type="paragraph" w:styleId="Pieddepage">
    <w:name w:val="footer"/>
    <w:basedOn w:val="Normal"/>
    <w:link w:val="PieddepageCar"/>
    <w:uiPriority w:val="99"/>
    <w:unhideWhenUsed/>
    <w:rsid w:val="009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102"/>
    <w:rPr>
      <w:rFonts w:eastAsiaTheme="minorEastAsia"/>
      <w:sz w:val="22"/>
      <w:szCs w:val="22"/>
      <w:lang w:val="it-IT" w:eastAsia="de-DE"/>
    </w:rPr>
  </w:style>
  <w:style w:type="character" w:styleId="Lienhypertexte">
    <w:name w:val="Hyperlink"/>
    <w:basedOn w:val="Policepardfaut"/>
    <w:uiPriority w:val="99"/>
    <w:unhideWhenUsed/>
    <w:rsid w:val="00944102"/>
    <w:rPr>
      <w:rFonts w:ascii="Verdana" w:hAnsi="Verdana" w:hint="default"/>
      <w:color w:val="CC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prefa.d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a.at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B056C881AA94F890C4AFEE198E895" ma:contentTypeVersion="11" ma:contentTypeDescription="Ein neues Dokument erstellen." ma:contentTypeScope="" ma:versionID="266aed24eebccb0bdc0e980f46ba4f85">
  <xsd:schema xmlns:xsd="http://www.w3.org/2001/XMLSchema" xmlns:xs="http://www.w3.org/2001/XMLSchema" xmlns:p="http://schemas.microsoft.com/office/2006/metadata/properties" xmlns:ns2="e3043f50-4551-494c-8314-fd32950e204d" targetNamespace="http://schemas.microsoft.com/office/2006/metadata/properties" ma:root="true" ma:fieldsID="91bfa61ef0395f47a3c13e5eff436c0f" ns2:_="">
    <xsd:import namespace="e3043f50-4551-494c-8314-fd32950e2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3f50-4551-494c-8314-fd32950e2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42504-B145-463F-BDA8-F1F611010500}"/>
</file>

<file path=customXml/itemProps2.xml><?xml version="1.0" encoding="utf-8"?>
<ds:datastoreItem xmlns:ds="http://schemas.openxmlformats.org/officeDocument/2006/customXml" ds:itemID="{D66D1269-0BF2-4B5B-8179-8321EDCEAF91}"/>
</file>

<file path=customXml/itemProps3.xml><?xml version="1.0" encoding="utf-8"?>
<ds:datastoreItem xmlns:ds="http://schemas.openxmlformats.org/officeDocument/2006/customXml" ds:itemID="{E079352E-B081-4E29-9E98-65351DCBD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Philippe F. LORRE</cp:lastModifiedBy>
  <cp:revision>5</cp:revision>
  <dcterms:created xsi:type="dcterms:W3CDTF">2021-06-22T05:23:00Z</dcterms:created>
  <dcterms:modified xsi:type="dcterms:W3CDTF">2021-07-25T13:41:00Z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0x010100493B056C881AA94F890C4AFEE198E895</vt:lpwstr>
  </property>
</Properties>
</file>