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964" w:rsidRPr="008D0964" w:rsidRDefault="008D0964" w:rsidP="008D0964">
      <w:pPr>
        <w:pBdr>
          <w:bottom w:val="single" w:sz="6" w:space="0" w:color="auto"/>
        </w:pBdr>
        <w:spacing w:after="200" w:line="312" w:lineRule="auto"/>
        <w:outlineLvl w:val="0"/>
        <w:rPr>
          <w:rFonts w:ascii="Calibri" w:eastAsia="MS Mincho" w:hAnsi="Calibri"/>
          <w:b/>
          <w:sz w:val="28"/>
          <w:szCs w:val="22"/>
          <w:lang w:val="it-IT"/>
        </w:rPr>
      </w:pPr>
      <w:r w:rsidRPr="008D0964">
        <w:rPr>
          <w:rFonts w:ascii="Calibri" w:eastAsia="MS Mincho" w:hAnsi="Calibri"/>
          <w:b/>
          <w:sz w:val="28"/>
          <w:szCs w:val="22"/>
          <w:lang w:val="it-IT"/>
        </w:rPr>
        <w:t>PREFA-</w:t>
      </w:r>
      <w:proofErr w:type="spellStart"/>
      <w:r w:rsidRPr="008D0964">
        <w:rPr>
          <w:rFonts w:ascii="Calibri" w:eastAsia="MS Mincho" w:hAnsi="Calibri"/>
          <w:b/>
          <w:sz w:val="28"/>
          <w:szCs w:val="22"/>
          <w:lang w:val="it-IT"/>
        </w:rPr>
        <w:t>renze</w:t>
      </w:r>
      <w:proofErr w:type="spellEnd"/>
      <w:r w:rsidRPr="008D0964">
        <w:rPr>
          <w:rFonts w:ascii="Calibri" w:eastAsia="MS Mincho" w:hAnsi="Calibri"/>
          <w:b/>
          <w:sz w:val="28"/>
          <w:szCs w:val="22"/>
          <w:lang w:val="it-IT"/>
        </w:rPr>
        <w:t xml:space="preserve"> | Relazione di progetto febbraio 2019</w:t>
      </w:r>
    </w:p>
    <w:p w:rsidR="008D0964" w:rsidRPr="008D0964" w:rsidRDefault="008D0964" w:rsidP="008D0964">
      <w:pPr>
        <w:autoSpaceDE w:val="0"/>
        <w:autoSpaceDN w:val="0"/>
        <w:adjustRightInd w:val="0"/>
        <w:spacing w:line="312" w:lineRule="auto"/>
        <w:jc w:val="both"/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</w:pPr>
      <w:r w:rsidRPr="008D0964"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  <w:t>“</w:t>
      </w:r>
      <w:r w:rsidR="008B0824"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  <w:t xml:space="preserve">LA </w:t>
      </w:r>
      <w:r w:rsidRPr="008D0964"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  <w:t xml:space="preserve">Casa </w:t>
      </w:r>
      <w:r w:rsidR="008B0824"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  <w:t>A FORMA DI C</w:t>
      </w:r>
      <w:r w:rsidRPr="008D0964">
        <w:rPr>
          <w:rFonts w:ascii="DINPro-CondBlack" w:eastAsia="MS Mincho" w:hAnsi="DINPro-CondBlack"/>
          <w:b/>
          <w:bCs/>
          <w:caps/>
          <w:sz w:val="36"/>
          <w:szCs w:val="22"/>
          <w:lang w:val="it-IT"/>
        </w:rPr>
        <w:t>” in Trentino è un’eccellente vetrina</w:t>
      </w:r>
    </w:p>
    <w:p w:rsidR="008D0964" w:rsidRPr="008D0964" w:rsidRDefault="008D0964" w:rsidP="008D0964">
      <w:pPr>
        <w:autoSpaceDE w:val="0"/>
        <w:autoSpaceDN w:val="0"/>
        <w:adjustRightInd w:val="0"/>
        <w:spacing w:line="312" w:lineRule="auto"/>
        <w:jc w:val="both"/>
        <w:rPr>
          <w:rFonts w:ascii="Calibri" w:eastAsia="MS Mincho" w:hAnsi="Calibri" w:cs="Calibri"/>
          <w:b/>
          <w:bCs/>
          <w:lang w:val="it-IT"/>
        </w:rPr>
      </w:pPr>
      <w:r w:rsidRPr="008D0964">
        <w:rPr>
          <w:rFonts w:ascii="Calibri" w:eastAsia="MS Mincho" w:hAnsi="Calibri"/>
          <w:b/>
          <w:bCs/>
          <w:lang w:val="it-IT"/>
        </w:rPr>
        <w:t xml:space="preserve">Karl Heinz </w:t>
      </w:r>
      <w:proofErr w:type="spellStart"/>
      <w:r w:rsidRPr="008D0964">
        <w:rPr>
          <w:rFonts w:ascii="Calibri" w:eastAsia="MS Mincho" w:hAnsi="Calibri"/>
          <w:b/>
          <w:bCs/>
          <w:lang w:val="it-IT"/>
        </w:rPr>
        <w:t>Castlunger</w:t>
      </w:r>
      <w:proofErr w:type="spellEnd"/>
      <w:r w:rsidRPr="008D0964">
        <w:rPr>
          <w:rFonts w:ascii="Calibri" w:eastAsia="MS Mincho" w:hAnsi="Calibri"/>
          <w:b/>
          <w:bCs/>
          <w:lang w:val="it-IT"/>
        </w:rPr>
        <w:t xml:space="preserve"> insieme a PREFA ha reali</w:t>
      </w:r>
      <w:r w:rsidR="006E72CE">
        <w:rPr>
          <w:rFonts w:ascii="Calibri" w:eastAsia="MS Mincho" w:hAnsi="Calibri"/>
          <w:b/>
          <w:bCs/>
          <w:lang w:val="it-IT"/>
        </w:rPr>
        <w:t>zzato un’opera fuori dal comune</w:t>
      </w:r>
    </w:p>
    <w:p w:rsidR="008D0964" w:rsidRPr="008D0964" w:rsidRDefault="008D0964" w:rsidP="008D0964">
      <w:pPr>
        <w:autoSpaceDE w:val="0"/>
        <w:autoSpaceDN w:val="0"/>
        <w:adjustRightInd w:val="0"/>
        <w:spacing w:line="312" w:lineRule="auto"/>
        <w:jc w:val="both"/>
        <w:rPr>
          <w:rFonts w:ascii="Calibri" w:eastAsia="MS Mincho" w:hAnsi="Calibri" w:cs="Calibri"/>
          <w:bCs/>
          <w:lang w:val="it-IT"/>
        </w:rPr>
      </w:pP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i/>
          <w:sz w:val="22"/>
          <w:szCs w:val="22"/>
          <w:lang w:val="it-IT"/>
        </w:rPr>
      </w:pPr>
      <w:proofErr w:type="spellStart"/>
      <w:r w:rsidRPr="008D0964">
        <w:rPr>
          <w:rFonts w:ascii="Calibri" w:eastAsia="MS Mincho" w:hAnsi="Calibri"/>
          <w:sz w:val="22"/>
          <w:szCs w:val="22"/>
          <w:lang w:val="it-IT"/>
        </w:rPr>
        <w:t>Marktl</w:t>
      </w:r>
      <w:proofErr w:type="spellEnd"/>
      <w:r w:rsidRPr="008D0964">
        <w:rPr>
          <w:rFonts w:ascii="Calibri" w:eastAsia="MS Mincho" w:hAnsi="Calibri"/>
          <w:sz w:val="22"/>
          <w:szCs w:val="22"/>
          <w:lang w:val="it-IT"/>
        </w:rPr>
        <w:t xml:space="preserve"> – </w:t>
      </w:r>
      <w:bookmarkStart w:id="0" w:name="_Hlk4594743"/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Karl Heinz </w:t>
      </w:r>
      <w:proofErr w:type="spellStart"/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Castlunger</w:t>
      </w:r>
      <w:proofErr w:type="spellEnd"/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 </w:t>
      </w:r>
      <w:bookmarkEnd w:id="0"/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non punta a creare opere d’arte, ma lavora affinché i suoi progetti architettonici si integrino nell’ambiente. Tuttavia è impossibile non notare </w:t>
      </w:r>
      <w:r w:rsidR="008B0824">
        <w:rPr>
          <w:rFonts w:ascii="Calibri" w:eastAsia="MS Mincho" w:hAnsi="Calibri" w:cs="Arial"/>
          <w:i/>
          <w:sz w:val="22"/>
          <w:szCs w:val="22"/>
          <w:lang w:val="it-IT"/>
        </w:rPr>
        <w:t>la Casa a forma di C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, originale villa ubicata in Trentino, rivestita 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con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Prefalz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nel colore antracite della gamma P.10.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</w:t>
      </w: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r w:rsidRPr="008D0964">
        <w:rPr>
          <w:rFonts w:ascii="Calibri" w:eastAsia="MS Mincho" w:hAnsi="Calibri" w:cs="Arial"/>
          <w:sz w:val="22"/>
          <w:szCs w:val="22"/>
          <w:lang w:val="it-IT"/>
        </w:rPr>
        <w:t>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Lo sviluppo di </w:t>
      </w:r>
      <w:r w:rsidR="008B0824">
        <w:rPr>
          <w:rFonts w:ascii="Calibri" w:eastAsia="MS Mincho" w:hAnsi="Calibri" w:cs="Arial"/>
          <w:i/>
          <w:sz w:val="22"/>
          <w:szCs w:val="22"/>
          <w:lang w:val="it-IT"/>
        </w:rPr>
        <w:t>questa abitazione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 xml:space="preserve"> ha rappresentato una sfida molto positiva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” racconta l’architetto Karl Heinz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Castlunger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>, che ha studiato a lungo le potenzialità dei materiali e la forma architettonica in relazione al contesto paesaggistico.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La forma a C dell’involucro ricalca quella di una mano che protegge l’edificio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” spiega l’architetto Karl Heinz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Castlunger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illustrando il suo lavoro. Questo messaggio viene sottolineato dalle linee e dalla conformazione del materiale di rivestimento, che evidenzia il movimento circolare. </w:t>
      </w:r>
    </w:p>
    <w:p w:rsidR="008D0964" w:rsidRPr="008D0964" w:rsidRDefault="008D0964" w:rsidP="008D0964">
      <w:pPr>
        <w:tabs>
          <w:tab w:val="left" w:pos="284"/>
        </w:tabs>
        <w:spacing w:before="120"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Castlunger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, che ama trarre ispirazione dall’intorno, </w:t>
      </w:r>
      <w:r w:rsidR="006E72CE">
        <w:rPr>
          <w:rFonts w:ascii="Calibri" w:eastAsia="MS Mincho" w:hAnsi="Calibri" w:cs="Arial"/>
          <w:sz w:val="22"/>
          <w:szCs w:val="22"/>
          <w:lang w:val="it-IT"/>
        </w:rPr>
        <w:t>nel piccolo paese trentino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non ha trovato punti di riferimento, poiché la maggior parte degli edifici è improntata alla semplicità e alla tradizione. In questo contesto il suo progetto ha suscitato un grande scalpore, costituendo un elemento di assoluta rottura con l’esistente. La presentazione è stata affidata alla professionalità di un ingegnere locale e i progetti sono stati rapidamente approvati. “Il piccolo comune era molto curioso di vedere il risultato finale” racconta l’architetto altoatesino. </w:t>
      </w:r>
    </w:p>
    <w:p w:rsidR="008D0964" w:rsidRPr="008D0964" w:rsidRDefault="008D0964" w:rsidP="008D0964">
      <w:pPr>
        <w:spacing w:after="200" w:line="312" w:lineRule="auto"/>
        <w:jc w:val="both"/>
        <w:rPr>
          <w:rFonts w:ascii="Calibri" w:eastAsia="MS Mincho" w:hAnsi="Calibri" w:cs="Calibri"/>
          <w:b/>
          <w:sz w:val="22"/>
          <w:szCs w:val="22"/>
          <w:lang w:val="it-IT"/>
        </w:rPr>
      </w:pPr>
      <w:r w:rsidRPr="008D0964">
        <w:rPr>
          <w:rFonts w:ascii="Calibri" w:eastAsia="MS Mincho" w:hAnsi="Calibri"/>
          <w:b/>
          <w:sz w:val="22"/>
          <w:szCs w:val="22"/>
          <w:lang w:val="it-IT"/>
        </w:rPr>
        <w:t>Un tetto rotondo: non capita tutti i giorni</w:t>
      </w: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Il committente, che svolge la professione di commerciante di legname, ha espresso la volontà di utilizzare i propri materiali, integrando tra l’altro in modo spettacolare sei tronchi sul prospetto della facciata. Il terreno su cui sorge l’edificio si trova in mezzo ad un frutteto e si prestava “perfettamente per questa forma”. Le imprese edili a cui è stata affidata la costruzione sono state scelte dal committente stesso. I lavori sono stati eseguiti a regola d’arte, sebbene un tetto rotondo non capiti tutti i giorni e sia una rarità nella zona. </w:t>
      </w: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La duttilità e la facilità di lavorazione di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Prefalz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sono state apprezzate enormemente sia in fase di progetto che di posa.</w:t>
      </w: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Castlunger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è un “architetto del legno”. Il suo amore per il legno nasce dall’infanzia: la sua famiglia aveva una falegnameria, e il giovane Karl Heinz da quando aveva dieci anni ha trascorso lì dentro tre mesi ogni estate.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L’interesse per questo lavoro si è spostato dall’interno all’esterno”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racconta. Al termine delle superiori è andato a Innsbruck per studiare architettura, poi ha vissuto a Venezia, a Darmstadt e in California. Sulla costa ovest degli Stati Uniti, a Newport Beach, ha compreso i vantaggi delle case in legno.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Spesso occorre andare molto lontano per capire l’importanza di cose che ci stanno vicine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 commenta l’architetto.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I nostri antenati in origine costruivano con il legno, poi sono passati alla pietra, al cemento e ai mattoni. Ora si torna indietro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”.</w:t>
      </w:r>
    </w:p>
    <w:p w:rsidR="008D0964" w:rsidRPr="008D0964" w:rsidRDefault="008D0964" w:rsidP="008D0964">
      <w:pPr>
        <w:spacing w:after="200" w:line="312" w:lineRule="auto"/>
        <w:jc w:val="both"/>
        <w:rPr>
          <w:rFonts w:ascii="Calibri" w:eastAsia="MS Mincho" w:hAnsi="Calibri" w:cs="Calibri"/>
          <w:b/>
          <w:sz w:val="22"/>
          <w:szCs w:val="22"/>
          <w:lang w:val="it-IT"/>
        </w:rPr>
      </w:pPr>
      <w:r w:rsidRPr="008D0964">
        <w:rPr>
          <w:rFonts w:ascii="Calibri" w:eastAsia="MS Mincho" w:hAnsi="Calibri"/>
          <w:b/>
          <w:sz w:val="22"/>
          <w:szCs w:val="22"/>
          <w:lang w:val="it-IT"/>
        </w:rPr>
        <w:t>Non opere d’arte</w:t>
      </w:r>
    </w:p>
    <w:p w:rsidR="008D0964" w:rsidRPr="008D0964" w:rsidRDefault="008D0964" w:rsidP="008D0964">
      <w:pPr>
        <w:tabs>
          <w:tab w:val="left" w:pos="284"/>
        </w:tabs>
        <w:spacing w:before="120"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r w:rsidRPr="008D0964">
        <w:rPr>
          <w:rFonts w:ascii="Calibri" w:eastAsia="MS Mincho" w:hAnsi="Calibri" w:cs="Arial"/>
          <w:sz w:val="22"/>
          <w:szCs w:val="22"/>
          <w:lang w:val="it-IT"/>
        </w:rPr>
        <w:lastRenderedPageBreak/>
        <w:t>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Il materiale e lo stile sono stati recepiti in modo eccellente. Gli edifici moderni non sono stati semplicemente inseriti nel contesto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 sottolinea l’architetto, che nella realizzazione delle sue opere tiene comunque sempre in grande considerazione il paesaggio.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Non ho bisogno di creare un’opera d’arte che faccia parlare di sé. Il mio obiettivo è quello di inserire un edificio in un paesaggio, in un luogo, come se ci fosse sempre stata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 afferma l’architetto spiegandoci la sua filosofia e il suo modo di procedere. In alcune zone si gode di assoluta libertà, altre sono soggette a vincoli paesaggistici più restrittivi.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La libertà assoluta è facile e difficile da gestire al tempo stesso”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racconta.</w:t>
      </w:r>
    </w:p>
    <w:p w:rsidR="008D0964" w:rsidRPr="008D0964" w:rsidRDefault="008D0964" w:rsidP="008D0964">
      <w:pPr>
        <w:spacing w:after="200" w:line="312" w:lineRule="auto"/>
        <w:jc w:val="both"/>
        <w:rPr>
          <w:rFonts w:ascii="Calibri" w:eastAsia="MS Mincho" w:hAnsi="Calibri" w:cs="Calibri"/>
          <w:b/>
          <w:sz w:val="22"/>
          <w:szCs w:val="22"/>
          <w:lang w:val="it-IT"/>
        </w:rPr>
      </w:pPr>
      <w:r w:rsidRPr="008D0964">
        <w:rPr>
          <w:rFonts w:ascii="Calibri" w:eastAsia="MS Mincho" w:hAnsi="Calibri"/>
          <w:b/>
          <w:sz w:val="22"/>
          <w:szCs w:val="22"/>
          <w:lang w:val="it-IT"/>
        </w:rPr>
        <w:t>Flessibilità e lavorazione facile</w:t>
      </w:r>
    </w:p>
    <w:p w:rsidR="008D0964" w:rsidRPr="008D0964" w:rsidRDefault="008D0964" w:rsidP="008D0964">
      <w:pPr>
        <w:tabs>
          <w:tab w:val="left" w:pos="284"/>
        </w:tabs>
        <w:spacing w:after="200" w:line="276" w:lineRule="auto"/>
        <w:jc w:val="both"/>
        <w:rPr>
          <w:rFonts w:ascii="Calibri" w:eastAsia="MS Mincho" w:hAnsi="Calibri" w:cs="Arial"/>
          <w:sz w:val="22"/>
          <w:szCs w:val="22"/>
          <w:lang w:val="it-IT"/>
        </w:rPr>
      </w:pP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Il giovane lattoniere Claudio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Gasperetti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si è occupato della realizzazione. </w:t>
      </w:r>
      <w:r w:rsidR="008B0824">
        <w:rPr>
          <w:rFonts w:ascii="Calibri" w:eastAsia="MS Mincho" w:hAnsi="Calibri" w:cs="Arial"/>
          <w:sz w:val="22"/>
          <w:szCs w:val="22"/>
          <w:lang w:val="it-IT"/>
        </w:rPr>
        <w:t>Questa abitazione</w:t>
      </w:r>
      <w:bookmarkStart w:id="1" w:name="_GoBack"/>
      <w:bookmarkEnd w:id="1"/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 è stato un progetto insolito per lui, in quanto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un tetto rotondo non è comune nelle nostre zone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 racconta.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Con PREFA è possibile fare cose impossibili da realizzare con altri materiali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>” afferma l’artigiano. La flessibilità e la facilità di lavorazione sono risultate fondamentali anche in questo progetto. “</w:t>
      </w:r>
      <w:r w:rsidRPr="008D0964">
        <w:rPr>
          <w:rFonts w:ascii="Calibri" w:eastAsia="MS Mincho" w:hAnsi="Calibri" w:cs="Arial"/>
          <w:i/>
          <w:sz w:val="22"/>
          <w:szCs w:val="22"/>
          <w:lang w:val="it-IT"/>
        </w:rPr>
        <w:t>C’erano molti bordi e dettagli</w:t>
      </w:r>
      <w:r w:rsidRPr="008D0964">
        <w:rPr>
          <w:rFonts w:ascii="Calibri" w:eastAsia="MS Mincho" w:hAnsi="Calibri" w:cs="Arial"/>
          <w:sz w:val="22"/>
          <w:szCs w:val="22"/>
          <w:lang w:val="it-IT"/>
        </w:rPr>
        <w:t xml:space="preserve">” racconta </w:t>
      </w:r>
      <w:proofErr w:type="spellStart"/>
      <w:r w:rsidRPr="008D0964">
        <w:rPr>
          <w:rFonts w:ascii="Calibri" w:eastAsia="MS Mincho" w:hAnsi="Calibri" w:cs="Arial"/>
          <w:sz w:val="22"/>
          <w:szCs w:val="22"/>
          <w:lang w:val="it-IT"/>
        </w:rPr>
        <w:t>Gasperetti</w:t>
      </w:r>
      <w:proofErr w:type="spellEnd"/>
      <w:r w:rsidRPr="008D0964">
        <w:rPr>
          <w:rFonts w:ascii="Calibri" w:eastAsia="MS Mincho" w:hAnsi="Calibri" w:cs="Arial"/>
          <w:sz w:val="22"/>
          <w:szCs w:val="22"/>
          <w:lang w:val="it-IT"/>
        </w:rPr>
        <w:t>, che ha lavorato in cantiere insieme al suo team ogni giorno per oltre un mese. La sfida principale è stata posta dalla bordatura dei sei tronchi all’ingresso della casa.</w:t>
      </w:r>
    </w:p>
    <w:p w:rsidR="008D0964" w:rsidRPr="008D0964" w:rsidRDefault="008D0964" w:rsidP="008D0964">
      <w:pPr>
        <w:spacing w:after="200" w:line="312" w:lineRule="auto"/>
        <w:jc w:val="both"/>
        <w:rPr>
          <w:rFonts w:ascii="Calibri" w:eastAsia="MS Mincho" w:hAnsi="Calibri" w:cs="Calibri"/>
          <w:sz w:val="22"/>
          <w:szCs w:val="22"/>
          <w:lang w:val="it-IT"/>
        </w:rPr>
      </w:pPr>
      <w:r w:rsidRPr="008D0964">
        <w:rPr>
          <w:rFonts w:ascii="Calibri" w:eastAsia="MS Mincho" w:hAnsi="Calibri"/>
          <w:sz w:val="22"/>
          <w:szCs w:val="22"/>
          <w:lang w:val="it-IT"/>
        </w:rPr>
        <w:t>Materiale:</w:t>
      </w:r>
      <w:r w:rsidRPr="008D0964">
        <w:rPr>
          <w:rFonts w:ascii="Calibri" w:eastAsia="MS Mincho" w:hAnsi="Calibri"/>
          <w:sz w:val="22"/>
          <w:szCs w:val="22"/>
          <w:lang w:val="it-IT"/>
        </w:rPr>
        <w:br/>
      </w:r>
      <w:proofErr w:type="spellStart"/>
      <w:r w:rsidRPr="008D0964">
        <w:rPr>
          <w:rFonts w:ascii="Calibri" w:eastAsia="MS Mincho" w:hAnsi="Calibri"/>
          <w:sz w:val="22"/>
          <w:szCs w:val="22"/>
          <w:lang w:val="it-IT"/>
        </w:rPr>
        <w:t>Prefalz</w:t>
      </w:r>
      <w:proofErr w:type="spellEnd"/>
      <w:r w:rsidRPr="008D0964">
        <w:rPr>
          <w:rFonts w:ascii="Calibri" w:eastAsia="MS Mincho" w:hAnsi="Calibri"/>
          <w:sz w:val="22"/>
          <w:szCs w:val="22"/>
          <w:lang w:val="it-IT"/>
        </w:rPr>
        <w:t>® P.10 antracite</w:t>
      </w:r>
    </w:p>
    <w:p w:rsidR="008D0964" w:rsidRPr="008D0964" w:rsidRDefault="008D0964" w:rsidP="008D0964">
      <w:pPr>
        <w:spacing w:line="312" w:lineRule="auto"/>
        <w:rPr>
          <w:rFonts w:ascii="Calibri" w:eastAsia="MS Mincho" w:hAnsi="Calibri" w:cs="Calibri"/>
          <w:bCs/>
          <w:lang w:val="it-IT"/>
        </w:rPr>
      </w:pPr>
    </w:p>
    <w:p w:rsidR="008D0964" w:rsidRPr="008D0964" w:rsidRDefault="008D0964" w:rsidP="008D0964">
      <w:pPr>
        <w:spacing w:line="312" w:lineRule="auto"/>
        <w:jc w:val="both"/>
        <w:rPr>
          <w:rFonts w:ascii="Calibri" w:eastAsia="MS Mincho" w:hAnsi="Calibri" w:cs="Calibri"/>
          <w:sz w:val="20"/>
          <w:szCs w:val="20"/>
          <w:lang w:val="it-IT"/>
        </w:rPr>
      </w:pPr>
      <w:r w:rsidRPr="008D0964">
        <w:rPr>
          <w:rFonts w:ascii="Calibri" w:eastAsia="MS Mincho" w:hAnsi="Calibri"/>
          <w:sz w:val="20"/>
          <w:szCs w:val="20"/>
          <w:lang w:val="it-IT"/>
        </w:rPr>
        <w:t xml:space="preserve">PREFA in sintesi: Da oltre 70 anni la PREFA </w:t>
      </w:r>
      <w:proofErr w:type="spellStart"/>
      <w:r w:rsidRPr="008D0964">
        <w:rPr>
          <w:rFonts w:ascii="Calibri" w:eastAsia="MS Mincho" w:hAnsi="Calibri"/>
          <w:sz w:val="20"/>
          <w:szCs w:val="20"/>
          <w:lang w:val="it-IT"/>
        </w:rPr>
        <w:t>Aluminiumprodukte</w:t>
      </w:r>
      <w:proofErr w:type="spellEnd"/>
      <w:r w:rsidRPr="008D0964">
        <w:rPr>
          <w:rFonts w:ascii="Calibri" w:eastAsia="MS Mincho" w:hAnsi="Calibri"/>
          <w:sz w:val="20"/>
          <w:szCs w:val="20"/>
          <w:lang w:val="it-IT"/>
        </w:rPr>
        <w:t xml:space="preserve"> GmbH si è fatta conoscere e apprezzare a livello europeo per la progettazione, la produzione e la distribuzione di sistemi di rivestimento per tetti e facciate in alluminio. Complessivamente, il gruppo PREFA occupa circa 500 collaboratori. Gli oltre 5.000 prodotti di alta qualità vengono interamente prodotti in Austria e Germania. PREFA fa parte del gruppo dell'industriale dott. </w:t>
      </w:r>
      <w:proofErr w:type="spellStart"/>
      <w:r w:rsidRPr="008D0964">
        <w:rPr>
          <w:rFonts w:ascii="Calibri" w:eastAsia="MS Mincho" w:hAnsi="Calibri"/>
          <w:sz w:val="20"/>
          <w:szCs w:val="20"/>
          <w:lang w:val="it-IT"/>
        </w:rPr>
        <w:t>Cornelius</w:t>
      </w:r>
      <w:proofErr w:type="spellEnd"/>
      <w:r w:rsidRPr="008D0964">
        <w:rPr>
          <w:rFonts w:ascii="Calibri" w:eastAsia="MS Mincho" w:hAnsi="Calibri"/>
          <w:sz w:val="20"/>
          <w:szCs w:val="20"/>
          <w:lang w:val="it-IT"/>
        </w:rPr>
        <w:t xml:space="preserve"> </w:t>
      </w:r>
      <w:proofErr w:type="spellStart"/>
      <w:r w:rsidRPr="008D0964">
        <w:rPr>
          <w:rFonts w:ascii="Calibri" w:eastAsia="MS Mincho" w:hAnsi="Calibri"/>
          <w:sz w:val="20"/>
          <w:szCs w:val="20"/>
          <w:lang w:val="it-IT"/>
        </w:rPr>
        <w:t>Grupp</w:t>
      </w:r>
      <w:proofErr w:type="spellEnd"/>
      <w:r w:rsidRPr="008D0964">
        <w:rPr>
          <w:rFonts w:ascii="Calibri" w:eastAsia="MS Mincho" w:hAnsi="Calibri"/>
          <w:sz w:val="20"/>
          <w:szCs w:val="20"/>
          <w:lang w:val="it-IT"/>
        </w:rPr>
        <w:t>, che conta 8.000 collaboratori in più di 40 sedi di produzione in tutto il mondo.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MS Mincho" w:hAnsi="Calibri" w:cs="Calibri"/>
          <w:szCs w:val="22"/>
          <w:lang w:val="it-IT"/>
        </w:rPr>
      </w:pPr>
    </w:p>
    <w:p w:rsidR="008D0964" w:rsidRPr="008D0964" w:rsidRDefault="008D0964" w:rsidP="008D0964">
      <w:pPr>
        <w:spacing w:line="312" w:lineRule="auto"/>
        <w:jc w:val="both"/>
        <w:rPr>
          <w:rFonts w:ascii="Calibri" w:eastAsia="MS Mincho" w:hAnsi="Calibri" w:cs="Calibri"/>
          <w:sz w:val="16"/>
          <w:szCs w:val="16"/>
          <w:lang w:val="it-IT"/>
        </w:rPr>
      </w:pPr>
      <w:r w:rsidRPr="008D0964">
        <w:rPr>
          <w:rFonts w:ascii="Calibri" w:eastAsia="MS Mincho" w:hAnsi="Calibri"/>
          <w:sz w:val="16"/>
          <w:szCs w:val="16"/>
          <w:lang w:val="it-IT"/>
        </w:rPr>
        <w:t xml:space="preserve">Crediti fotografici: PREFA | Croce &amp; </w:t>
      </w:r>
      <w:proofErr w:type="spellStart"/>
      <w:r w:rsidRPr="008D0964">
        <w:rPr>
          <w:rFonts w:ascii="Calibri" w:eastAsia="MS Mincho" w:hAnsi="Calibri"/>
          <w:sz w:val="16"/>
          <w:szCs w:val="16"/>
          <w:lang w:val="it-IT"/>
        </w:rPr>
        <w:t>Wir</w:t>
      </w:r>
      <w:proofErr w:type="spellEnd"/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u w:val="single"/>
          <w:lang w:val="it-IT" w:eastAsia="en-US"/>
        </w:rPr>
      </w:pP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u w:val="single"/>
          <w:lang w:val="it-IT" w:eastAsia="en-US"/>
        </w:rPr>
      </w:pPr>
      <w:r w:rsidRPr="008D0964">
        <w:rPr>
          <w:rFonts w:ascii="Calibri" w:eastAsia="Calibri" w:hAnsi="Calibri" w:cs="Calibri"/>
          <w:sz w:val="16"/>
          <w:szCs w:val="16"/>
          <w:u w:val="single"/>
          <w:lang w:val="it-IT" w:eastAsia="en-US"/>
        </w:rPr>
        <w:t>PREFA Italia Srl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lang w:val="it-IT" w:eastAsia="en-US"/>
        </w:rPr>
      </w:pPr>
      <w:r w:rsidRPr="008D0964">
        <w:rPr>
          <w:rFonts w:ascii="Calibri" w:eastAsia="Calibri" w:hAnsi="Calibri" w:cs="Calibri"/>
          <w:sz w:val="16"/>
          <w:szCs w:val="16"/>
          <w:lang w:val="it-IT" w:eastAsia="en-US"/>
        </w:rPr>
        <w:t xml:space="preserve">Via </w:t>
      </w:r>
      <w:proofErr w:type="spellStart"/>
      <w:r w:rsidRPr="008D0964">
        <w:rPr>
          <w:rFonts w:ascii="Calibri" w:eastAsia="Calibri" w:hAnsi="Calibri" w:cs="Calibri"/>
          <w:sz w:val="16"/>
          <w:szCs w:val="16"/>
          <w:lang w:val="it-IT" w:eastAsia="en-US"/>
        </w:rPr>
        <w:t>Negrelli</w:t>
      </w:r>
      <w:proofErr w:type="spellEnd"/>
      <w:r w:rsidRPr="008D0964">
        <w:rPr>
          <w:rFonts w:ascii="Calibri" w:eastAsia="Calibri" w:hAnsi="Calibri" w:cs="Calibri"/>
          <w:sz w:val="16"/>
          <w:szCs w:val="16"/>
          <w:lang w:val="it-IT" w:eastAsia="en-US"/>
        </w:rPr>
        <w:t>, 23 – 39100 BOLZANO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lang w:val="it-IT" w:eastAsia="en-US"/>
        </w:rPr>
      </w:pPr>
      <w:r w:rsidRPr="008D0964">
        <w:rPr>
          <w:rFonts w:ascii="Calibri" w:eastAsia="Calibri" w:hAnsi="Calibri" w:cs="Calibri"/>
          <w:sz w:val="16"/>
          <w:szCs w:val="16"/>
          <w:lang w:val="it-IT" w:eastAsia="en-US"/>
        </w:rPr>
        <w:t>T. +39 0471 068680 - F: +39 0471 068690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lang w:val="it-IT" w:eastAsia="en-US"/>
        </w:rPr>
      </w:pPr>
      <w:r w:rsidRPr="008D0964">
        <w:rPr>
          <w:rFonts w:ascii="Calibri" w:eastAsia="Calibri" w:hAnsi="Calibri" w:cs="Calibri"/>
          <w:sz w:val="16"/>
          <w:szCs w:val="16"/>
          <w:lang w:val="it-IT" w:eastAsia="en-US"/>
        </w:rPr>
        <w:t xml:space="preserve">office.it@prefa.com  - </w:t>
      </w:r>
      <w:hyperlink r:id="rId8" w:history="1">
        <w:r w:rsidRPr="008D0964">
          <w:rPr>
            <w:rFonts w:ascii="Calibri" w:eastAsia="Calibri" w:hAnsi="Calibri" w:cs="Calibri"/>
            <w:color w:val="CC0000"/>
            <w:sz w:val="16"/>
            <w:szCs w:val="16"/>
            <w:lang w:val="it-IT" w:eastAsia="en-US"/>
          </w:rPr>
          <w:t>www.prefa.it</w:t>
        </w:r>
      </w:hyperlink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 w:cs="Calibri"/>
          <w:sz w:val="16"/>
          <w:szCs w:val="16"/>
          <w:u w:val="single"/>
          <w:lang w:val="it-IT" w:eastAsia="en-US"/>
        </w:rPr>
      </w:pP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u w:val="single"/>
          <w:lang w:val="it-IT"/>
        </w:rPr>
      </w:pPr>
      <w:r w:rsidRPr="008D0964">
        <w:rPr>
          <w:rFonts w:ascii="Calibri" w:eastAsia="MS Mincho" w:hAnsi="Calibri"/>
          <w:sz w:val="16"/>
          <w:szCs w:val="16"/>
          <w:u w:val="single"/>
          <w:lang w:val="it-IT"/>
        </w:rPr>
        <w:t>Informazioni per la stampa internazionale: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it-IT"/>
        </w:rPr>
      </w:pPr>
      <w:r w:rsidRPr="008D0964">
        <w:rPr>
          <w:rFonts w:ascii="Calibri" w:eastAsia="MS Mincho" w:hAnsi="Calibri"/>
          <w:sz w:val="16"/>
          <w:szCs w:val="16"/>
          <w:lang w:val="it-IT"/>
        </w:rPr>
        <w:t xml:space="preserve">Dott. </w:t>
      </w:r>
      <w:proofErr w:type="spellStart"/>
      <w:r w:rsidRPr="008D0964">
        <w:rPr>
          <w:rFonts w:ascii="Calibri" w:eastAsia="MS Mincho" w:hAnsi="Calibri"/>
          <w:sz w:val="16"/>
          <w:szCs w:val="16"/>
          <w:lang w:val="it-IT"/>
        </w:rPr>
        <w:t>Jürgen</w:t>
      </w:r>
      <w:proofErr w:type="spellEnd"/>
      <w:r w:rsidRPr="008D0964">
        <w:rPr>
          <w:rFonts w:ascii="Calibri" w:eastAsia="MS Mincho" w:hAnsi="Calibri"/>
          <w:sz w:val="16"/>
          <w:szCs w:val="16"/>
          <w:lang w:val="it-IT"/>
        </w:rPr>
        <w:t xml:space="preserve"> Jungmair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it-IT"/>
        </w:rPr>
      </w:pPr>
      <w:r w:rsidRPr="008D0964">
        <w:rPr>
          <w:rFonts w:ascii="Calibri" w:eastAsia="MS Mincho" w:hAnsi="Calibri"/>
          <w:sz w:val="16"/>
          <w:szCs w:val="16"/>
          <w:lang w:val="it-IT"/>
        </w:rPr>
        <w:t>Direttore del Marketing internazionale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de-AT"/>
        </w:rPr>
      </w:pPr>
      <w:r w:rsidRPr="008D0964">
        <w:rPr>
          <w:rFonts w:ascii="Calibri" w:eastAsia="MS Mincho" w:hAnsi="Calibri"/>
          <w:sz w:val="16"/>
          <w:szCs w:val="16"/>
          <w:lang w:val="de-AT"/>
        </w:rPr>
        <w:t>PREFA Aluminiumprodukte GmbH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de-AT"/>
        </w:rPr>
      </w:pPr>
      <w:r w:rsidRPr="008D0964">
        <w:rPr>
          <w:rFonts w:ascii="Calibri" w:eastAsia="MS Mincho" w:hAnsi="Calibri"/>
          <w:sz w:val="16"/>
          <w:szCs w:val="16"/>
          <w:lang w:val="de-AT"/>
        </w:rPr>
        <w:t xml:space="preserve">Werkstraße 1, A-3182 </w:t>
      </w:r>
      <w:proofErr w:type="spellStart"/>
      <w:r w:rsidRPr="008D0964">
        <w:rPr>
          <w:rFonts w:ascii="Calibri" w:eastAsia="MS Mincho" w:hAnsi="Calibri"/>
          <w:sz w:val="16"/>
          <w:szCs w:val="16"/>
          <w:lang w:val="de-AT"/>
        </w:rPr>
        <w:t>Marktl</w:t>
      </w:r>
      <w:proofErr w:type="spellEnd"/>
      <w:r w:rsidRPr="008D0964">
        <w:rPr>
          <w:rFonts w:ascii="Calibri" w:eastAsia="MS Mincho" w:hAnsi="Calibri"/>
          <w:sz w:val="16"/>
          <w:szCs w:val="16"/>
          <w:lang w:val="de-AT"/>
        </w:rPr>
        <w:t>/Lilienfeld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it-IT"/>
        </w:rPr>
      </w:pPr>
      <w:proofErr w:type="spellStart"/>
      <w:r w:rsidRPr="008D0964">
        <w:rPr>
          <w:rFonts w:ascii="Calibri" w:eastAsia="MS Mincho" w:hAnsi="Calibri"/>
          <w:sz w:val="16"/>
          <w:szCs w:val="16"/>
          <w:lang w:val="it-IT"/>
        </w:rPr>
        <w:t>Tel</w:t>
      </w:r>
      <w:proofErr w:type="spellEnd"/>
      <w:r w:rsidRPr="008D0964">
        <w:rPr>
          <w:rFonts w:ascii="Calibri" w:eastAsia="MS Mincho" w:hAnsi="Calibri"/>
          <w:sz w:val="16"/>
          <w:szCs w:val="16"/>
          <w:lang w:val="it-IT"/>
        </w:rPr>
        <w:t xml:space="preserve">: +43 2762 502-801 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it-IT"/>
        </w:rPr>
      </w:pPr>
      <w:r w:rsidRPr="008D0964">
        <w:rPr>
          <w:rFonts w:ascii="Calibri" w:eastAsia="MS Mincho" w:hAnsi="Calibri"/>
          <w:sz w:val="16"/>
          <w:szCs w:val="16"/>
          <w:lang w:val="it-IT"/>
        </w:rPr>
        <w:t>Cellulare: +43 664 965 46 70</w:t>
      </w:r>
    </w:p>
    <w:p w:rsidR="008D0964" w:rsidRPr="008D0964" w:rsidRDefault="008D0964" w:rsidP="008D0964">
      <w:pPr>
        <w:spacing w:line="312" w:lineRule="auto"/>
        <w:jc w:val="both"/>
        <w:rPr>
          <w:rFonts w:ascii="Calibri" w:eastAsia="Calibri" w:hAnsi="Calibri"/>
          <w:sz w:val="16"/>
          <w:szCs w:val="16"/>
          <w:lang w:val="it-IT"/>
        </w:rPr>
      </w:pPr>
      <w:r w:rsidRPr="008D0964">
        <w:rPr>
          <w:rFonts w:ascii="Calibri" w:eastAsia="MS Mincho" w:hAnsi="Calibri"/>
          <w:sz w:val="16"/>
          <w:szCs w:val="16"/>
          <w:lang w:val="it-IT"/>
        </w:rPr>
        <w:t xml:space="preserve">E: </w:t>
      </w:r>
      <w:hyperlink r:id="rId9" w:history="1">
        <w:r w:rsidRPr="008D0964">
          <w:rPr>
            <w:rFonts w:ascii="Calibri" w:eastAsia="MS Mincho" w:hAnsi="Calibri"/>
            <w:color w:val="CC0000"/>
            <w:sz w:val="16"/>
            <w:szCs w:val="16"/>
            <w:u w:val="single"/>
            <w:lang w:val="it-IT"/>
          </w:rPr>
          <w:t>juergen.jungmair@prefa.com</w:t>
        </w:r>
      </w:hyperlink>
      <w:r w:rsidRPr="008D0964">
        <w:rPr>
          <w:rFonts w:ascii="Calibri" w:eastAsia="MS Mincho" w:hAnsi="Calibri"/>
          <w:color w:val="0563C1"/>
          <w:sz w:val="16"/>
          <w:szCs w:val="16"/>
          <w:u w:val="single"/>
          <w:lang w:val="it-IT"/>
        </w:rPr>
        <w:t xml:space="preserve">    </w:t>
      </w:r>
    </w:p>
    <w:p w:rsidR="008D0964" w:rsidRPr="008D0964" w:rsidRDefault="008D0964" w:rsidP="008D0964">
      <w:pPr>
        <w:spacing w:after="200" w:line="312" w:lineRule="auto"/>
        <w:rPr>
          <w:rFonts w:ascii="Slimbach LT" w:eastAsia="MS Mincho" w:hAnsi="Slimbach LT"/>
          <w:b/>
          <w:bCs/>
          <w:sz w:val="20"/>
          <w:szCs w:val="20"/>
          <w:u w:val="single"/>
          <w:lang w:val="it-IT"/>
        </w:rPr>
      </w:pPr>
    </w:p>
    <w:p w:rsidR="008D0964" w:rsidRPr="008D0964" w:rsidRDefault="008D0964" w:rsidP="008D0964">
      <w:pPr>
        <w:spacing w:line="312" w:lineRule="auto"/>
        <w:jc w:val="both"/>
        <w:rPr>
          <w:rFonts w:ascii="Calibri" w:eastAsia="MS Mincho" w:hAnsi="Calibri"/>
          <w:sz w:val="16"/>
          <w:szCs w:val="16"/>
          <w:lang w:val="it-IT"/>
        </w:rPr>
      </w:pPr>
    </w:p>
    <w:p w:rsidR="00DC6F25" w:rsidRPr="000D6009" w:rsidRDefault="00DC6F25" w:rsidP="008D0964">
      <w:pPr>
        <w:tabs>
          <w:tab w:val="left" w:pos="284"/>
          <w:tab w:val="left" w:pos="8520"/>
        </w:tabs>
        <w:autoSpaceDE w:val="0"/>
        <w:autoSpaceDN w:val="0"/>
        <w:adjustRightInd w:val="0"/>
        <w:spacing w:line="276" w:lineRule="auto"/>
        <w:ind w:right="141"/>
        <w:jc w:val="both"/>
        <w:rPr>
          <w:rFonts w:asciiTheme="minorHAnsi" w:hAnsiTheme="minorHAnsi" w:cs="Arial"/>
          <w:color w:val="0000FF"/>
          <w:sz w:val="20"/>
          <w:szCs w:val="20"/>
          <w:u w:val="single"/>
          <w:lang w:val="it-IT" w:eastAsia="ko-KR"/>
        </w:rPr>
      </w:pPr>
    </w:p>
    <w:sectPr w:rsidR="00DC6F25" w:rsidRPr="000D6009" w:rsidSect="000D6009">
      <w:headerReference w:type="default" r:id="rId10"/>
      <w:footerReference w:type="default" r:id="rId11"/>
      <w:type w:val="continuous"/>
      <w:pgSz w:w="11907" w:h="16840" w:code="9"/>
      <w:pgMar w:top="2269" w:right="1134" w:bottom="1418" w:left="1134" w:header="489" w:footer="196" w:gutter="0"/>
      <w:paperSrc w:first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0B1" w:rsidRDefault="00BF00B1">
      <w:r>
        <w:separator/>
      </w:r>
    </w:p>
  </w:endnote>
  <w:endnote w:type="continuationSeparator" w:id="0">
    <w:p w:rsidR="00BF00B1" w:rsidRDefault="00BF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OT-CondBlack">
    <w:altName w:val="Gill Sans Ultra Bold Condensed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KZC V+ DIN Cond">
    <w:altName w:val="DIN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CondBlack">
    <w:panose1 w:val="020B0A06020101010102"/>
    <w:charset w:val="00"/>
    <w:family w:val="swiss"/>
    <w:notTrueType/>
    <w:pitch w:val="variable"/>
    <w:sig w:usb0="A00002BF" w:usb1="4000207B" w:usb2="00000000" w:usb3="00000000" w:csb0="00000097" w:csb1="00000000"/>
  </w:font>
  <w:font w:name="Slimbach LT">
    <w:altName w:val="Calibri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C4" w:rsidRDefault="00893BC4" w:rsidP="00C03C5F">
    <w:pPr>
      <w:pStyle w:val="Fuzeile"/>
      <w:tabs>
        <w:tab w:val="left" w:pos="700"/>
      </w:tabs>
    </w:pPr>
    <w:r w:rsidRPr="00E27E4B">
      <w:rPr>
        <w:rFonts w:ascii="Arial" w:hAnsi="Arial" w:cs="Arial"/>
      </w:rPr>
      <w:t xml:space="preserve">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>
          <wp:extent cx="6993890" cy="354330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89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0B1" w:rsidRDefault="00BF00B1">
      <w:r>
        <w:separator/>
      </w:r>
    </w:p>
  </w:footnote>
  <w:footnote w:type="continuationSeparator" w:id="0">
    <w:p w:rsidR="00BF00B1" w:rsidRDefault="00BF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C4" w:rsidRPr="00E27E4B" w:rsidRDefault="00893BC4" w:rsidP="00144B4D">
    <w:pPr>
      <w:pStyle w:val="Kopfzeile"/>
      <w:tabs>
        <w:tab w:val="left" w:pos="200"/>
      </w:tabs>
      <w:ind w:left="-900"/>
      <w:rPr>
        <w:rFonts w:ascii="Arial" w:hAnsi="Arial" w:cs="Arial"/>
      </w:rPr>
    </w:pPr>
    <w:r w:rsidRPr="00E27E4B">
      <w:rPr>
        <w:rFonts w:ascii="Arial" w:hAnsi="Arial" w:cs="Arial"/>
      </w:rPr>
      <w:t xml:space="preserve">               </w:t>
    </w:r>
    <w:r w:rsidR="00066981">
      <w:rPr>
        <w:rFonts w:ascii="Arial" w:hAnsi="Arial" w:cs="Arial"/>
        <w:noProof/>
        <w:lang w:val="de-AT" w:eastAsia="de-AT"/>
      </w:rPr>
      <w:drawing>
        <wp:inline distT="0" distB="0" distL="0" distR="0">
          <wp:extent cx="3105785" cy="8731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1E97B9D"/>
    <w:multiLevelType w:val="hybridMultilevel"/>
    <w:tmpl w:val="E1C84026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7232"/>
    <w:multiLevelType w:val="hybridMultilevel"/>
    <w:tmpl w:val="79BC876E"/>
    <w:lvl w:ilvl="0" w:tplc="699CEA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700"/>
    <w:multiLevelType w:val="hybridMultilevel"/>
    <w:tmpl w:val="7CD0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864FA"/>
    <w:multiLevelType w:val="hybridMultilevel"/>
    <w:tmpl w:val="3E1AC8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725BDE"/>
    <w:multiLevelType w:val="hybridMultilevel"/>
    <w:tmpl w:val="32B22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E2C40"/>
    <w:multiLevelType w:val="hybridMultilevel"/>
    <w:tmpl w:val="93F0F1DA"/>
    <w:lvl w:ilvl="0" w:tplc="181674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8A5C0C"/>
    <w:multiLevelType w:val="hybridMultilevel"/>
    <w:tmpl w:val="7708D0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263A4F"/>
    <w:multiLevelType w:val="hybridMultilevel"/>
    <w:tmpl w:val="44B415C8"/>
    <w:lvl w:ilvl="0" w:tplc="F8BCF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07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4B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1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C8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666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F03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8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9A6"/>
    <w:rsid w:val="00000E77"/>
    <w:rsid w:val="00003C26"/>
    <w:rsid w:val="00005216"/>
    <w:rsid w:val="00020B8B"/>
    <w:rsid w:val="00037E55"/>
    <w:rsid w:val="0004756B"/>
    <w:rsid w:val="0005633D"/>
    <w:rsid w:val="00060C38"/>
    <w:rsid w:val="00066215"/>
    <w:rsid w:val="00066981"/>
    <w:rsid w:val="00084E54"/>
    <w:rsid w:val="00090B89"/>
    <w:rsid w:val="000929F9"/>
    <w:rsid w:val="0009545F"/>
    <w:rsid w:val="000A41F8"/>
    <w:rsid w:val="000B64BE"/>
    <w:rsid w:val="000C0510"/>
    <w:rsid w:val="000D0256"/>
    <w:rsid w:val="000D3CE2"/>
    <w:rsid w:val="000D6009"/>
    <w:rsid w:val="000E10F3"/>
    <w:rsid w:val="000E1992"/>
    <w:rsid w:val="000E22D4"/>
    <w:rsid w:val="000F1EA3"/>
    <w:rsid w:val="000F5EFA"/>
    <w:rsid w:val="000F6B9D"/>
    <w:rsid w:val="00102B0C"/>
    <w:rsid w:val="0011004C"/>
    <w:rsid w:val="00115170"/>
    <w:rsid w:val="00121F11"/>
    <w:rsid w:val="0012747A"/>
    <w:rsid w:val="00130030"/>
    <w:rsid w:val="00144B4D"/>
    <w:rsid w:val="00146B82"/>
    <w:rsid w:val="00155899"/>
    <w:rsid w:val="00156BED"/>
    <w:rsid w:val="00161001"/>
    <w:rsid w:val="0016706A"/>
    <w:rsid w:val="001700A7"/>
    <w:rsid w:val="001747BD"/>
    <w:rsid w:val="00176463"/>
    <w:rsid w:val="00177676"/>
    <w:rsid w:val="00186A43"/>
    <w:rsid w:val="001A051D"/>
    <w:rsid w:val="001A49C2"/>
    <w:rsid w:val="001B5706"/>
    <w:rsid w:val="001B6749"/>
    <w:rsid w:val="001B6D78"/>
    <w:rsid w:val="001C07E0"/>
    <w:rsid w:val="001C60A7"/>
    <w:rsid w:val="001D2FFC"/>
    <w:rsid w:val="001F0AE3"/>
    <w:rsid w:val="001F18B8"/>
    <w:rsid w:val="001F1EC5"/>
    <w:rsid w:val="001F45B8"/>
    <w:rsid w:val="001F7D26"/>
    <w:rsid w:val="00213DAD"/>
    <w:rsid w:val="00223B89"/>
    <w:rsid w:val="002256C9"/>
    <w:rsid w:val="002332A2"/>
    <w:rsid w:val="002401BD"/>
    <w:rsid w:val="0024140B"/>
    <w:rsid w:val="00241C0C"/>
    <w:rsid w:val="00244B7C"/>
    <w:rsid w:val="00250A54"/>
    <w:rsid w:val="0026052C"/>
    <w:rsid w:val="00261541"/>
    <w:rsid w:val="002764AB"/>
    <w:rsid w:val="00286EF1"/>
    <w:rsid w:val="00295AB2"/>
    <w:rsid w:val="00297845"/>
    <w:rsid w:val="002A6672"/>
    <w:rsid w:val="002B05B3"/>
    <w:rsid w:val="002D0A99"/>
    <w:rsid w:val="002D3B3A"/>
    <w:rsid w:val="002E675D"/>
    <w:rsid w:val="002F2CF5"/>
    <w:rsid w:val="00300CAA"/>
    <w:rsid w:val="00300F4B"/>
    <w:rsid w:val="00303C25"/>
    <w:rsid w:val="0031355A"/>
    <w:rsid w:val="003148F1"/>
    <w:rsid w:val="003170B6"/>
    <w:rsid w:val="003176CF"/>
    <w:rsid w:val="00321893"/>
    <w:rsid w:val="00322598"/>
    <w:rsid w:val="00331AE8"/>
    <w:rsid w:val="00331C92"/>
    <w:rsid w:val="00350AC5"/>
    <w:rsid w:val="00351F93"/>
    <w:rsid w:val="00360518"/>
    <w:rsid w:val="0036080B"/>
    <w:rsid w:val="00361492"/>
    <w:rsid w:val="00362A27"/>
    <w:rsid w:val="00364F56"/>
    <w:rsid w:val="00365EE7"/>
    <w:rsid w:val="00366D72"/>
    <w:rsid w:val="0037315D"/>
    <w:rsid w:val="00373250"/>
    <w:rsid w:val="00381697"/>
    <w:rsid w:val="0039219F"/>
    <w:rsid w:val="003957AC"/>
    <w:rsid w:val="003A7142"/>
    <w:rsid w:val="003B30D1"/>
    <w:rsid w:val="003C1BE5"/>
    <w:rsid w:val="003C38E4"/>
    <w:rsid w:val="003C6C7E"/>
    <w:rsid w:val="003C7FB1"/>
    <w:rsid w:val="003E2ADF"/>
    <w:rsid w:val="003E39B0"/>
    <w:rsid w:val="003F47C7"/>
    <w:rsid w:val="003F4DDE"/>
    <w:rsid w:val="003F6489"/>
    <w:rsid w:val="00413FDB"/>
    <w:rsid w:val="004164F0"/>
    <w:rsid w:val="0042761D"/>
    <w:rsid w:val="00433BCD"/>
    <w:rsid w:val="00445F92"/>
    <w:rsid w:val="00461289"/>
    <w:rsid w:val="0046275B"/>
    <w:rsid w:val="004917BD"/>
    <w:rsid w:val="00492414"/>
    <w:rsid w:val="00494A33"/>
    <w:rsid w:val="004A4283"/>
    <w:rsid w:val="004A71E5"/>
    <w:rsid w:val="004B20F1"/>
    <w:rsid w:val="004C11A8"/>
    <w:rsid w:val="004C4DBB"/>
    <w:rsid w:val="004C5C3C"/>
    <w:rsid w:val="004C6402"/>
    <w:rsid w:val="004C7874"/>
    <w:rsid w:val="004D148A"/>
    <w:rsid w:val="004D2EAA"/>
    <w:rsid w:val="004E4AA1"/>
    <w:rsid w:val="004F1CC3"/>
    <w:rsid w:val="00532A92"/>
    <w:rsid w:val="00552D6E"/>
    <w:rsid w:val="005654AA"/>
    <w:rsid w:val="00566978"/>
    <w:rsid w:val="00566C41"/>
    <w:rsid w:val="00581CBB"/>
    <w:rsid w:val="0058227C"/>
    <w:rsid w:val="00583984"/>
    <w:rsid w:val="00584AAF"/>
    <w:rsid w:val="005938F7"/>
    <w:rsid w:val="00594AC6"/>
    <w:rsid w:val="005A0BAB"/>
    <w:rsid w:val="005A5EB8"/>
    <w:rsid w:val="005B3B1C"/>
    <w:rsid w:val="005B4D97"/>
    <w:rsid w:val="005C7ECE"/>
    <w:rsid w:val="005D4EFE"/>
    <w:rsid w:val="005D76FD"/>
    <w:rsid w:val="005E0667"/>
    <w:rsid w:val="005F2789"/>
    <w:rsid w:val="005F69FB"/>
    <w:rsid w:val="005F7459"/>
    <w:rsid w:val="00601E50"/>
    <w:rsid w:val="00603516"/>
    <w:rsid w:val="00603AF4"/>
    <w:rsid w:val="0060451E"/>
    <w:rsid w:val="00607FB7"/>
    <w:rsid w:val="0061595D"/>
    <w:rsid w:val="00621127"/>
    <w:rsid w:val="00624BC1"/>
    <w:rsid w:val="006338FC"/>
    <w:rsid w:val="0063540B"/>
    <w:rsid w:val="00641332"/>
    <w:rsid w:val="00643A83"/>
    <w:rsid w:val="00644121"/>
    <w:rsid w:val="00644861"/>
    <w:rsid w:val="0064745A"/>
    <w:rsid w:val="00655265"/>
    <w:rsid w:val="00657136"/>
    <w:rsid w:val="00657202"/>
    <w:rsid w:val="006A32C7"/>
    <w:rsid w:val="006A6949"/>
    <w:rsid w:val="006A6E9C"/>
    <w:rsid w:val="006B6ACB"/>
    <w:rsid w:val="006C064B"/>
    <w:rsid w:val="006C5E59"/>
    <w:rsid w:val="006C707E"/>
    <w:rsid w:val="006D78B8"/>
    <w:rsid w:val="006E168E"/>
    <w:rsid w:val="006E53A1"/>
    <w:rsid w:val="006E72CE"/>
    <w:rsid w:val="007022A8"/>
    <w:rsid w:val="00707DB8"/>
    <w:rsid w:val="00721C6D"/>
    <w:rsid w:val="00724CE7"/>
    <w:rsid w:val="007317C2"/>
    <w:rsid w:val="00740031"/>
    <w:rsid w:val="0074484A"/>
    <w:rsid w:val="00754D78"/>
    <w:rsid w:val="0077196E"/>
    <w:rsid w:val="00774592"/>
    <w:rsid w:val="00776FC1"/>
    <w:rsid w:val="007770C1"/>
    <w:rsid w:val="00783961"/>
    <w:rsid w:val="00793DF9"/>
    <w:rsid w:val="007B68A9"/>
    <w:rsid w:val="007C7516"/>
    <w:rsid w:val="007D1181"/>
    <w:rsid w:val="007D37EF"/>
    <w:rsid w:val="007E133B"/>
    <w:rsid w:val="007E62A5"/>
    <w:rsid w:val="007F10A0"/>
    <w:rsid w:val="00801A69"/>
    <w:rsid w:val="0080625C"/>
    <w:rsid w:val="0080775D"/>
    <w:rsid w:val="008136DF"/>
    <w:rsid w:val="008158FC"/>
    <w:rsid w:val="00823732"/>
    <w:rsid w:val="00823A7D"/>
    <w:rsid w:val="00824FD0"/>
    <w:rsid w:val="008255B0"/>
    <w:rsid w:val="0082799B"/>
    <w:rsid w:val="00834466"/>
    <w:rsid w:val="00840F73"/>
    <w:rsid w:val="00842753"/>
    <w:rsid w:val="00842FAC"/>
    <w:rsid w:val="0085146D"/>
    <w:rsid w:val="00857009"/>
    <w:rsid w:val="00857D1C"/>
    <w:rsid w:val="00864A2B"/>
    <w:rsid w:val="00870A05"/>
    <w:rsid w:val="00893BC4"/>
    <w:rsid w:val="008B0824"/>
    <w:rsid w:val="008B2BA5"/>
    <w:rsid w:val="008B71B1"/>
    <w:rsid w:val="008C01F5"/>
    <w:rsid w:val="008C4048"/>
    <w:rsid w:val="008C5B38"/>
    <w:rsid w:val="008D07ED"/>
    <w:rsid w:val="008D0964"/>
    <w:rsid w:val="008D79EA"/>
    <w:rsid w:val="008E27A1"/>
    <w:rsid w:val="008F42BC"/>
    <w:rsid w:val="009011B4"/>
    <w:rsid w:val="00904C03"/>
    <w:rsid w:val="00913E91"/>
    <w:rsid w:val="009275A6"/>
    <w:rsid w:val="00932484"/>
    <w:rsid w:val="009407AE"/>
    <w:rsid w:val="00942B8F"/>
    <w:rsid w:val="00944068"/>
    <w:rsid w:val="00944E69"/>
    <w:rsid w:val="00954390"/>
    <w:rsid w:val="00964F97"/>
    <w:rsid w:val="00970D41"/>
    <w:rsid w:val="00974117"/>
    <w:rsid w:val="0097696F"/>
    <w:rsid w:val="009A38AF"/>
    <w:rsid w:val="009B1AB3"/>
    <w:rsid w:val="009C093A"/>
    <w:rsid w:val="009D64C7"/>
    <w:rsid w:val="009E02BF"/>
    <w:rsid w:val="009E1428"/>
    <w:rsid w:val="009E1E85"/>
    <w:rsid w:val="009E4319"/>
    <w:rsid w:val="009E5CD4"/>
    <w:rsid w:val="00A13F1B"/>
    <w:rsid w:val="00A2221C"/>
    <w:rsid w:val="00A22A0E"/>
    <w:rsid w:val="00A2649B"/>
    <w:rsid w:val="00A5475A"/>
    <w:rsid w:val="00A54B04"/>
    <w:rsid w:val="00A73A27"/>
    <w:rsid w:val="00A749B7"/>
    <w:rsid w:val="00A77BC8"/>
    <w:rsid w:val="00A81D3A"/>
    <w:rsid w:val="00A82CAC"/>
    <w:rsid w:val="00A83606"/>
    <w:rsid w:val="00AA3041"/>
    <w:rsid w:val="00AB77F7"/>
    <w:rsid w:val="00AC315A"/>
    <w:rsid w:val="00AC5CB5"/>
    <w:rsid w:val="00AD2ECE"/>
    <w:rsid w:val="00AD3BB8"/>
    <w:rsid w:val="00AE0802"/>
    <w:rsid w:val="00AF3350"/>
    <w:rsid w:val="00B036FA"/>
    <w:rsid w:val="00B0394D"/>
    <w:rsid w:val="00B23E30"/>
    <w:rsid w:val="00B23F24"/>
    <w:rsid w:val="00B26257"/>
    <w:rsid w:val="00B27F67"/>
    <w:rsid w:val="00B335B5"/>
    <w:rsid w:val="00B50539"/>
    <w:rsid w:val="00B52171"/>
    <w:rsid w:val="00B5372E"/>
    <w:rsid w:val="00B54430"/>
    <w:rsid w:val="00B56879"/>
    <w:rsid w:val="00B609AA"/>
    <w:rsid w:val="00B61E90"/>
    <w:rsid w:val="00B653D1"/>
    <w:rsid w:val="00B661BF"/>
    <w:rsid w:val="00B7298D"/>
    <w:rsid w:val="00B72CD7"/>
    <w:rsid w:val="00B762D3"/>
    <w:rsid w:val="00B87B57"/>
    <w:rsid w:val="00B903B1"/>
    <w:rsid w:val="00B904BC"/>
    <w:rsid w:val="00B96E61"/>
    <w:rsid w:val="00BA0102"/>
    <w:rsid w:val="00BA67C9"/>
    <w:rsid w:val="00BB0646"/>
    <w:rsid w:val="00BB223C"/>
    <w:rsid w:val="00BB662E"/>
    <w:rsid w:val="00BC02A7"/>
    <w:rsid w:val="00BC3996"/>
    <w:rsid w:val="00BC7C99"/>
    <w:rsid w:val="00BD7224"/>
    <w:rsid w:val="00BE50FA"/>
    <w:rsid w:val="00BF00B1"/>
    <w:rsid w:val="00C01490"/>
    <w:rsid w:val="00C022C4"/>
    <w:rsid w:val="00C03C5F"/>
    <w:rsid w:val="00C05B2E"/>
    <w:rsid w:val="00C0616E"/>
    <w:rsid w:val="00C07856"/>
    <w:rsid w:val="00C15F2E"/>
    <w:rsid w:val="00C16958"/>
    <w:rsid w:val="00C16BB9"/>
    <w:rsid w:val="00C17435"/>
    <w:rsid w:val="00C256D0"/>
    <w:rsid w:val="00C4324E"/>
    <w:rsid w:val="00C456E6"/>
    <w:rsid w:val="00C45B2A"/>
    <w:rsid w:val="00C4702C"/>
    <w:rsid w:val="00C55732"/>
    <w:rsid w:val="00C606C5"/>
    <w:rsid w:val="00C61A65"/>
    <w:rsid w:val="00C6310B"/>
    <w:rsid w:val="00C66013"/>
    <w:rsid w:val="00C6698D"/>
    <w:rsid w:val="00C67E95"/>
    <w:rsid w:val="00C76796"/>
    <w:rsid w:val="00C908F9"/>
    <w:rsid w:val="00C935EB"/>
    <w:rsid w:val="00C97408"/>
    <w:rsid w:val="00CC547A"/>
    <w:rsid w:val="00CD1C87"/>
    <w:rsid w:val="00CD264E"/>
    <w:rsid w:val="00CD6BCC"/>
    <w:rsid w:val="00CE161C"/>
    <w:rsid w:val="00CE3105"/>
    <w:rsid w:val="00CF26AE"/>
    <w:rsid w:val="00CF564F"/>
    <w:rsid w:val="00D00AA9"/>
    <w:rsid w:val="00D01BC1"/>
    <w:rsid w:val="00D0321F"/>
    <w:rsid w:val="00D04C03"/>
    <w:rsid w:val="00D0633F"/>
    <w:rsid w:val="00D11827"/>
    <w:rsid w:val="00D34D9B"/>
    <w:rsid w:val="00D43282"/>
    <w:rsid w:val="00D54357"/>
    <w:rsid w:val="00D55775"/>
    <w:rsid w:val="00D5664D"/>
    <w:rsid w:val="00D6551E"/>
    <w:rsid w:val="00D716B2"/>
    <w:rsid w:val="00D71A33"/>
    <w:rsid w:val="00D76895"/>
    <w:rsid w:val="00D808CB"/>
    <w:rsid w:val="00D865D1"/>
    <w:rsid w:val="00DA1B75"/>
    <w:rsid w:val="00DA59A6"/>
    <w:rsid w:val="00DB445E"/>
    <w:rsid w:val="00DC449E"/>
    <w:rsid w:val="00DC6F25"/>
    <w:rsid w:val="00DD7360"/>
    <w:rsid w:val="00DF3A8E"/>
    <w:rsid w:val="00E159B4"/>
    <w:rsid w:val="00E20613"/>
    <w:rsid w:val="00E21AB1"/>
    <w:rsid w:val="00E27E4B"/>
    <w:rsid w:val="00E44B97"/>
    <w:rsid w:val="00E60A5F"/>
    <w:rsid w:val="00E63F53"/>
    <w:rsid w:val="00E65E67"/>
    <w:rsid w:val="00E81855"/>
    <w:rsid w:val="00E91783"/>
    <w:rsid w:val="00E930A4"/>
    <w:rsid w:val="00E94EA9"/>
    <w:rsid w:val="00EA39AE"/>
    <w:rsid w:val="00EB2969"/>
    <w:rsid w:val="00EC214F"/>
    <w:rsid w:val="00EC5ECF"/>
    <w:rsid w:val="00EC5F4C"/>
    <w:rsid w:val="00EC7684"/>
    <w:rsid w:val="00EE0A53"/>
    <w:rsid w:val="00EE39A3"/>
    <w:rsid w:val="00EE58EF"/>
    <w:rsid w:val="00EF0B01"/>
    <w:rsid w:val="00EF48CD"/>
    <w:rsid w:val="00F10DB2"/>
    <w:rsid w:val="00F14347"/>
    <w:rsid w:val="00F214E4"/>
    <w:rsid w:val="00F254D1"/>
    <w:rsid w:val="00F32D2A"/>
    <w:rsid w:val="00F3444E"/>
    <w:rsid w:val="00F35798"/>
    <w:rsid w:val="00F404AB"/>
    <w:rsid w:val="00F40A56"/>
    <w:rsid w:val="00F461C6"/>
    <w:rsid w:val="00F51942"/>
    <w:rsid w:val="00F55016"/>
    <w:rsid w:val="00F6151F"/>
    <w:rsid w:val="00F61832"/>
    <w:rsid w:val="00F61D66"/>
    <w:rsid w:val="00F624E2"/>
    <w:rsid w:val="00F726A7"/>
    <w:rsid w:val="00F760E3"/>
    <w:rsid w:val="00F76BE1"/>
    <w:rsid w:val="00F7749B"/>
    <w:rsid w:val="00F82DEA"/>
    <w:rsid w:val="00F84B36"/>
    <w:rsid w:val="00F9124D"/>
    <w:rsid w:val="00FA192B"/>
    <w:rsid w:val="00FB1B38"/>
    <w:rsid w:val="00FB1E68"/>
    <w:rsid w:val="00FB3E13"/>
    <w:rsid w:val="00FB7096"/>
    <w:rsid w:val="00FB7C9E"/>
    <w:rsid w:val="00FD12DB"/>
    <w:rsid w:val="00FD56AC"/>
    <w:rsid w:val="00FE0FFC"/>
    <w:rsid w:val="00FE3E64"/>
    <w:rsid w:val="00FF4CF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6546495"/>
  <w15:docId w15:val="{3D7FB26A-962D-4A5D-82D9-88F64B95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445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00"/>
      </w:tabs>
      <w:ind w:left="240"/>
      <w:jc w:val="both"/>
      <w:outlineLvl w:val="0"/>
    </w:pPr>
    <w:rPr>
      <w:rFonts w:ascii="DINOT-CondBlack" w:hAnsi="DINOT-CondBlack" w:cs="Arial"/>
      <w:b/>
      <w:sz w:val="22"/>
      <w:szCs w:val="22"/>
      <w:lang w:val="fr-FR" w:eastAsia="it-IT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C01490"/>
    <w:pPr>
      <w:spacing w:before="240" w:after="60"/>
      <w:outlineLvl w:val="6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lang w:val="it-IT" w:eastAsia="it-I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it-IT" w:eastAsia="it-IT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ind w:right="98"/>
      <w:jc w:val="both"/>
    </w:pPr>
    <w:rPr>
      <w:rFonts w:ascii="Arial" w:hAnsi="Arial"/>
      <w:szCs w:val="20"/>
      <w:lang w:val="it-IT" w:eastAsia="it-IT"/>
    </w:rPr>
  </w:style>
  <w:style w:type="paragraph" w:styleId="Sprechblasentext">
    <w:name w:val="Balloon Text"/>
    <w:basedOn w:val="Standard"/>
    <w:link w:val="SprechblasentextZchn"/>
    <w:rsid w:val="00250A54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250A5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F40A56"/>
    <w:pPr>
      <w:ind w:left="720"/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berschrift7Zchn">
    <w:name w:val="Überschrift 7 Zchn"/>
    <w:link w:val="berschrift7"/>
    <w:semiHidden/>
    <w:rsid w:val="00C01490"/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Liste">
    <w:name w:val="List"/>
    <w:basedOn w:val="Textkrper"/>
    <w:rsid w:val="003B30D1"/>
    <w:pPr>
      <w:suppressAutoHyphens/>
      <w:spacing w:before="280" w:after="280"/>
      <w:ind w:right="0"/>
      <w:jc w:val="left"/>
    </w:pPr>
    <w:rPr>
      <w:rFonts w:ascii="Times New Roman" w:hAnsi="Times New Roman" w:cs="Tahoma"/>
      <w:szCs w:val="24"/>
      <w:lang w:val="de-DE" w:eastAsia="ar-SA"/>
    </w:rPr>
  </w:style>
  <w:style w:type="paragraph" w:styleId="StandardWeb">
    <w:name w:val="Normal (Web)"/>
    <w:basedOn w:val="Standard"/>
    <w:uiPriority w:val="99"/>
    <w:rsid w:val="003E2ADF"/>
    <w:pPr>
      <w:spacing w:before="100" w:beforeAutospacing="1" w:after="100" w:afterAutospacing="1"/>
    </w:pPr>
    <w:rPr>
      <w:lang w:val="it-IT" w:eastAsia="it-IT"/>
    </w:rPr>
  </w:style>
  <w:style w:type="paragraph" w:customStyle="1" w:styleId="Pa4">
    <w:name w:val="Pa4"/>
    <w:basedOn w:val="Standard"/>
    <w:next w:val="Standard"/>
    <w:uiPriority w:val="99"/>
    <w:rsid w:val="0026052C"/>
    <w:pPr>
      <w:autoSpaceDE w:val="0"/>
      <w:autoSpaceDN w:val="0"/>
      <w:adjustRightInd w:val="0"/>
      <w:spacing w:line="241" w:lineRule="atLeast"/>
    </w:pPr>
    <w:rPr>
      <w:rFonts w:ascii="AMKZC V+ DIN Cond" w:hAnsi="AMKZC V+ DIN Cond"/>
      <w:lang w:val="it-IT" w:eastAsia="it-IT"/>
    </w:rPr>
  </w:style>
  <w:style w:type="character" w:customStyle="1" w:styleId="apple-converted-space">
    <w:name w:val="apple-converted-space"/>
    <w:rsid w:val="00E65E67"/>
  </w:style>
  <w:style w:type="character" w:customStyle="1" w:styleId="KopfzeileZchn">
    <w:name w:val="Kopfzeile Zchn"/>
    <w:link w:val="Kopfzeile"/>
    <w:rsid w:val="00E65E67"/>
    <w:rPr>
      <w:sz w:val="24"/>
      <w:szCs w:val="24"/>
    </w:rPr>
  </w:style>
  <w:style w:type="character" w:customStyle="1" w:styleId="Menzionenonrisolta1">
    <w:name w:val="Menzione non risolta1"/>
    <w:basedOn w:val="Absatz-Standardschriftart"/>
    <w:uiPriority w:val="99"/>
    <w:semiHidden/>
    <w:unhideWhenUsed/>
    <w:rsid w:val="00601E5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870A0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70A0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70A0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70A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70A05"/>
    <w:rPr>
      <w:b/>
      <w:bCs/>
      <w:lang w:val="de-DE" w:eastAsia="de-DE"/>
    </w:rPr>
  </w:style>
  <w:style w:type="character" w:customStyle="1" w:styleId="Menzionenonrisolta2">
    <w:name w:val="Menzione non risolta2"/>
    <w:basedOn w:val="Absatz-Standardschriftart"/>
    <w:uiPriority w:val="99"/>
    <w:semiHidden/>
    <w:unhideWhenUsed/>
    <w:rsid w:val="00624BC1"/>
    <w:rPr>
      <w:color w:val="605E5C"/>
      <w:shd w:val="clear" w:color="auto" w:fill="E1DFDD"/>
    </w:rPr>
  </w:style>
  <w:style w:type="table" w:styleId="HelleSchattierung-Akzent2">
    <w:name w:val="Light Shading Accent 2"/>
    <w:basedOn w:val="NormaleTabelle"/>
    <w:uiPriority w:val="60"/>
    <w:rsid w:val="000D600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ergen.jungmair@pref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5668-8636-4192-B3F1-1267A198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4725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Bolzano, giovedì 7 ottobre 2010</vt:lpstr>
      <vt:lpstr>Bolzano, giovedì 7 ottobre 2010</vt:lpstr>
    </vt:vector>
  </TitlesOfParts>
  <Company>alpewa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Bolzano, giovedì 7 ottobre 2010</dc:title>
  <dc:creator>carcione</dc:creator>
  <cp:lastModifiedBy>Paternoster Laura</cp:lastModifiedBy>
  <cp:revision>4</cp:revision>
  <cp:lastPrinted>2019-01-14T09:47:00Z</cp:lastPrinted>
  <dcterms:created xsi:type="dcterms:W3CDTF">2019-04-10T07:10:00Z</dcterms:created>
  <dcterms:modified xsi:type="dcterms:W3CDTF">2019-04-15T10:39:00Z</dcterms:modified>
</cp:coreProperties>
</file>