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EB" w:rsidRPr="001D55C6" w:rsidRDefault="004E0BEB" w:rsidP="000820F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it-IT" w:bidi="it-IT"/>
        </w:rPr>
      </w:pPr>
    </w:p>
    <w:p w:rsidR="004E0BEB" w:rsidRPr="001D55C6" w:rsidRDefault="004E0BEB" w:rsidP="000820F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it-IT" w:bidi="it-IT"/>
        </w:rPr>
      </w:pPr>
    </w:p>
    <w:p w:rsidR="004E0BEB" w:rsidRPr="001D55C6" w:rsidRDefault="00747CF8" w:rsidP="004E0BEB">
      <w:pPr>
        <w:spacing w:after="120"/>
        <w:ind w:left="284" w:right="141"/>
        <w:rPr>
          <w:rFonts w:ascii="Arial" w:hAnsi="Arial" w:cs="Arial"/>
          <w:b/>
          <w:bCs/>
          <w:sz w:val="28"/>
          <w:szCs w:val="28"/>
          <w:lang w:val="it-IT"/>
        </w:rPr>
      </w:pPr>
      <w:r w:rsidRPr="001D55C6">
        <w:rPr>
          <w:rFonts w:ascii="Arial" w:hAnsi="Arial" w:cs="Arial"/>
          <w:b/>
          <w:bCs/>
          <w:sz w:val="28"/>
          <w:szCs w:val="28"/>
          <w:lang w:val="it-IT"/>
        </w:rPr>
        <w:t>REFERENZA PREFA</w:t>
      </w:r>
    </w:p>
    <w:p w:rsidR="004E0BEB" w:rsidRPr="001D55C6" w:rsidRDefault="004E0BEB" w:rsidP="004E0BEB">
      <w:pPr>
        <w:tabs>
          <w:tab w:val="left" w:pos="600"/>
        </w:tabs>
        <w:spacing w:after="120" w:line="288" w:lineRule="auto"/>
        <w:ind w:left="284" w:right="141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747CF8" w:rsidRDefault="00E60A2F" w:rsidP="004E1556">
      <w:pPr>
        <w:spacing w:after="120" w:line="288" w:lineRule="auto"/>
        <w:ind w:left="284"/>
        <w:jc w:val="both"/>
        <w:rPr>
          <w:rFonts w:ascii="Arial" w:hAnsi="Arial" w:cs="Arial"/>
          <w:b/>
          <w:bCs/>
          <w:sz w:val="28"/>
          <w:szCs w:val="28"/>
          <w:lang w:val="it-IT" w:bidi="it-IT"/>
        </w:rPr>
      </w:pPr>
      <w:r>
        <w:rPr>
          <w:rFonts w:ascii="Arial" w:hAnsi="Arial" w:cs="Arial"/>
          <w:b/>
          <w:bCs/>
          <w:sz w:val="28"/>
          <w:szCs w:val="28"/>
          <w:lang w:val="it-IT" w:bidi="it-IT"/>
        </w:rPr>
        <w:t>Il grande formato delle tegole PREFA R.16 per il rivestimento della palazzina uffici: pensare in grande, guardando al futuro.</w:t>
      </w:r>
    </w:p>
    <w:p w:rsidR="00E60A2F" w:rsidRPr="001D55C6" w:rsidRDefault="00E60A2F" w:rsidP="004E1556">
      <w:pPr>
        <w:spacing w:after="120" w:line="288" w:lineRule="auto"/>
        <w:ind w:left="284"/>
        <w:jc w:val="both"/>
        <w:rPr>
          <w:rFonts w:ascii="Arial" w:hAnsi="Arial" w:cs="Arial"/>
          <w:b/>
          <w:bCs/>
          <w:sz w:val="28"/>
          <w:szCs w:val="28"/>
          <w:lang w:val="it-IT" w:bidi="it-IT"/>
        </w:rPr>
      </w:pPr>
    </w:p>
    <w:p w:rsidR="004E0BEB" w:rsidRPr="001D55C6" w:rsidRDefault="001D55C6" w:rsidP="004E0BEB">
      <w:pPr>
        <w:spacing w:after="120" w:line="288" w:lineRule="auto"/>
        <w:ind w:left="284"/>
        <w:jc w:val="both"/>
        <w:rPr>
          <w:rFonts w:ascii="Arial" w:eastAsia="Slimbach LT" w:hAnsi="Arial" w:cs="Arial"/>
          <w:b/>
          <w:i/>
          <w:sz w:val="22"/>
          <w:szCs w:val="22"/>
          <w:lang w:val="it-IT" w:bidi="it-IT"/>
        </w:rPr>
      </w:pPr>
      <w:r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L’</w:t>
      </w:r>
      <w:r w:rsidR="00747CF8"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azienda </w:t>
      </w:r>
      <w:r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produttrice di costruzioni in legno </w:t>
      </w:r>
      <w:proofErr w:type="spellStart"/>
      <w:r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Faltheiner</w:t>
      </w:r>
      <w:proofErr w:type="spellEnd"/>
      <w:r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 di</w:t>
      </w:r>
      <w:r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 </w:t>
      </w:r>
      <w:proofErr w:type="spellStart"/>
      <w:r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Kirchbach</w:t>
      </w:r>
      <w:proofErr w:type="spellEnd"/>
      <w:r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, in Carinzia</w:t>
      </w:r>
      <w:r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 </w:t>
      </w:r>
      <w:r w:rsidR="003C5441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(Austria) </w:t>
      </w:r>
      <w:r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è una realtà affermata da 50 anni e gestita dalla stessa famiglia</w:t>
      </w:r>
      <w:r w:rsidR="00747CF8"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 </w:t>
      </w:r>
      <w:r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da </w:t>
      </w:r>
      <w:r w:rsidR="00747CF8"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tre generazioni</w:t>
      </w:r>
      <w:r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. </w:t>
      </w:r>
      <w:r w:rsidR="003270C4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Forte di un’esperienza importante e proiettata verso il</w:t>
      </w:r>
      <w:r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 futuro</w:t>
      </w:r>
      <w:r w:rsidR="00747CF8"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, </w:t>
      </w:r>
      <w:r w:rsidR="003270C4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la </w:t>
      </w:r>
      <w:proofErr w:type="spellStart"/>
      <w:r w:rsidR="003270C4"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Faltheiner</w:t>
      </w:r>
      <w:proofErr w:type="spellEnd"/>
      <w:r w:rsidR="003270C4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 ha progettato e realizzato il nuovo edificio che ospiterà i propri uffici, scegliendo l</w:t>
      </w:r>
      <w:r w:rsidR="00747CF8" w:rsidRPr="001D55C6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 xml:space="preserve">e tegole </w:t>
      </w:r>
      <w:r w:rsidR="003270C4">
        <w:rPr>
          <w:rFonts w:ascii="Arial" w:eastAsia="Slimbach LT" w:hAnsi="Arial" w:cs="Arial"/>
          <w:b/>
          <w:i/>
          <w:sz w:val="22"/>
          <w:szCs w:val="22"/>
          <w:lang w:val="it-IT" w:bidi="it-IT"/>
        </w:rPr>
        <w:t>PREFA R.16 per la copertura.</w:t>
      </w:r>
    </w:p>
    <w:p w:rsidR="003270C4" w:rsidRDefault="003270C4" w:rsidP="001D55C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</w:p>
    <w:p w:rsidR="00747CF8" w:rsidRPr="00C57118" w:rsidRDefault="00747CF8" w:rsidP="001D55C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  <w:r w:rsidRPr="001D55C6">
        <w:rPr>
          <w:rFonts w:ascii="Arial" w:eastAsia="Calibri" w:hAnsi="Arial" w:cs="Arial"/>
          <w:sz w:val="22"/>
          <w:szCs w:val="22"/>
          <w:lang w:val="it-IT" w:bidi="it-IT"/>
        </w:rPr>
        <w:t>La terza generazione della famiglia conosce molto bene l’industria del legno</w:t>
      </w:r>
      <w:r w:rsidR="00E60A2F">
        <w:rPr>
          <w:rFonts w:ascii="Arial" w:eastAsia="Calibri" w:hAnsi="Arial" w:cs="Arial"/>
          <w:sz w:val="22"/>
          <w:szCs w:val="22"/>
          <w:lang w:val="it-IT" w:bidi="it-IT"/>
        </w:rPr>
        <w:t>: infatti risale al</w:t>
      </w:r>
      <w:r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 1965</w:t>
      </w:r>
      <w:r w:rsidR="00E60A2F">
        <w:rPr>
          <w:rFonts w:ascii="Arial" w:eastAsia="Calibri" w:hAnsi="Arial" w:cs="Arial"/>
          <w:sz w:val="22"/>
          <w:szCs w:val="22"/>
          <w:lang w:val="it-IT" w:bidi="it-IT"/>
        </w:rPr>
        <w:t xml:space="preserve"> la fondazione </w:t>
      </w:r>
      <w:r w:rsidR="00E60A2F" w:rsidRPr="00C57118">
        <w:rPr>
          <w:rFonts w:ascii="Arial" w:eastAsia="Calibri" w:hAnsi="Arial" w:cs="Arial"/>
          <w:sz w:val="22"/>
          <w:szCs w:val="22"/>
          <w:lang w:val="it-IT" w:bidi="it-IT"/>
        </w:rPr>
        <w:t>del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>l’</w:t>
      </w:r>
      <w:r w:rsidR="00E60A2F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omonima 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azienda </w:t>
      </w:r>
      <w:r w:rsidR="00E60A2F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austriaca 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>a conduzione familiare</w:t>
      </w:r>
      <w:r w:rsidR="00E60A2F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specializzata nella produzione, progettazione e realizzazione di case in legno. In azienda oggi 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lavorano </w:t>
      </w:r>
      <w:r w:rsidR="00E60A2F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il figlio e i nipoti del fondatore, che hanno continuato ed implementato le attività dell’azienda nell’arco di mezzo secolo. Per questo </w:t>
      </w:r>
      <w:r w:rsidR="00BB1DF4" w:rsidRPr="00C57118">
        <w:rPr>
          <w:rFonts w:ascii="Arial" w:eastAsia="Calibri" w:hAnsi="Arial" w:cs="Arial"/>
          <w:sz w:val="22"/>
          <w:szCs w:val="22"/>
          <w:lang w:val="it-IT" w:bidi="it-IT"/>
        </w:rPr>
        <w:t>s</w:t>
      </w:r>
      <w:r w:rsidR="00E60A2F" w:rsidRPr="00C57118">
        <w:rPr>
          <w:rFonts w:ascii="Arial" w:eastAsia="Calibri" w:hAnsi="Arial" w:cs="Arial"/>
          <w:sz w:val="22"/>
          <w:szCs w:val="22"/>
          <w:lang w:val="it-IT" w:bidi="it-IT"/>
        </w:rPr>
        <w:t>i è reso necessario ampliare anche gli spazi aziendali e sempre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a </w:t>
      </w:r>
      <w:proofErr w:type="spellStart"/>
      <w:r w:rsidRPr="00C57118">
        <w:rPr>
          <w:rFonts w:ascii="Arial" w:eastAsia="Calibri" w:hAnsi="Arial" w:cs="Arial"/>
          <w:sz w:val="22"/>
          <w:szCs w:val="22"/>
          <w:lang w:val="it-IT" w:bidi="it-IT"/>
        </w:rPr>
        <w:t>Kirchbach</w:t>
      </w:r>
      <w:proofErr w:type="spellEnd"/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, </w:t>
      </w:r>
      <w:r w:rsidR="00E60A2F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è stato realizzato 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il nuovo edificio per uffici progettato dall’azienda stessa: un esempio </w:t>
      </w:r>
      <w:r w:rsidR="003270C4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concreto 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>non solo del know-how acquisito nel settore delle costruzioni in legno, ma anche di una pratica e interessante combinazione di vetro e alluminio PREFA.</w:t>
      </w:r>
    </w:p>
    <w:p w:rsidR="00747CF8" w:rsidRPr="00C57118" w:rsidRDefault="00747CF8" w:rsidP="001D55C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</w:p>
    <w:p w:rsidR="00747CF8" w:rsidRPr="00C57118" w:rsidRDefault="00747CF8" w:rsidP="001D55C6">
      <w:pPr>
        <w:spacing w:after="120" w:line="288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val="it-IT" w:bidi="it-IT"/>
        </w:rPr>
      </w:pPr>
      <w:r w:rsidRPr="00C57118">
        <w:rPr>
          <w:rFonts w:ascii="Arial" w:eastAsia="Calibri" w:hAnsi="Arial" w:cs="Arial"/>
          <w:b/>
          <w:sz w:val="22"/>
          <w:szCs w:val="22"/>
          <w:lang w:val="it-IT" w:bidi="it-IT"/>
        </w:rPr>
        <w:t>Verso un futuro sostenibile</w:t>
      </w:r>
    </w:p>
    <w:p w:rsidR="001A5F5D" w:rsidRPr="00C57118" w:rsidRDefault="00747CF8" w:rsidP="001A5F5D">
      <w:pPr>
        <w:spacing w:after="120" w:line="288" w:lineRule="auto"/>
        <w:ind w:left="284"/>
        <w:jc w:val="both"/>
        <w:rPr>
          <w:rFonts w:ascii="Arial" w:eastAsia="Calibri" w:hAnsi="Arial" w:cs="Arial"/>
          <w:strike/>
          <w:sz w:val="22"/>
          <w:szCs w:val="22"/>
          <w:lang w:val="it-IT" w:bidi="it-IT"/>
        </w:rPr>
      </w:pPr>
      <w:r w:rsidRPr="00C57118">
        <w:rPr>
          <w:rFonts w:ascii="Arial" w:eastAsia="Calibri" w:hAnsi="Arial" w:cs="Arial"/>
          <w:sz w:val="22"/>
          <w:szCs w:val="22"/>
          <w:lang w:val="it-IT" w:bidi="it-IT"/>
        </w:rPr>
        <w:t>“</w:t>
      </w:r>
      <w:r w:rsidRPr="00C57118">
        <w:rPr>
          <w:rFonts w:ascii="Arial" w:eastAsia="Calibri" w:hAnsi="Arial" w:cs="Arial"/>
          <w:i/>
          <w:sz w:val="22"/>
          <w:szCs w:val="22"/>
          <w:lang w:val="it-IT" w:bidi="it-IT"/>
        </w:rPr>
        <w:t>Per il futuro è importante sviluppare una maggiore consapevolezza nell’utilizzo di materiali sostenibili e di alta qualità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”, afferma Gerhard </w:t>
      </w:r>
      <w:proofErr w:type="spellStart"/>
      <w:r w:rsidRPr="00C57118">
        <w:rPr>
          <w:rFonts w:ascii="Arial" w:eastAsia="Calibri" w:hAnsi="Arial" w:cs="Arial"/>
          <w:sz w:val="22"/>
          <w:szCs w:val="22"/>
          <w:lang w:val="it-IT" w:bidi="it-IT"/>
        </w:rPr>
        <w:t>Faltheiner</w:t>
      </w:r>
      <w:proofErr w:type="spellEnd"/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, che ha rilevato l’attività di carpenteria dal padre e ne è ora alla conduzione. </w:t>
      </w:r>
    </w:p>
    <w:p w:rsidR="00747CF8" w:rsidRPr="001D55C6" w:rsidRDefault="00747CF8" w:rsidP="001A5F5D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Davanti all’urgente necessità di spazi più ampi per l’azienda in espansione e di un cambiamento strutturale, </w:t>
      </w:r>
      <w:r w:rsidR="003270C4" w:rsidRPr="00C57118">
        <w:rPr>
          <w:rFonts w:ascii="Arial" w:eastAsia="Calibri" w:hAnsi="Arial" w:cs="Arial"/>
          <w:sz w:val="22"/>
          <w:szCs w:val="22"/>
          <w:lang w:val="it-IT" w:bidi="it-IT"/>
        </w:rPr>
        <w:t>a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i due </w:t>
      </w:r>
      <w:r w:rsidR="003270C4" w:rsidRPr="00C57118">
        <w:rPr>
          <w:rFonts w:ascii="Arial" w:eastAsia="Calibri" w:hAnsi="Arial" w:cs="Arial"/>
          <w:sz w:val="22"/>
          <w:szCs w:val="22"/>
          <w:lang w:val="it-IT" w:bidi="it-IT"/>
        </w:rPr>
        <w:t>figli di Gerhard, Florian e Christoph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>,</w:t>
      </w:r>
      <w:r w:rsidR="003270C4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anch’essi impegnati nell’attività dell’azienda, è stato affidato l’onore e l’impegno della progettazione del nuovo edificio per gli uffici. Per questa opera i due fratelli hanno scelto </w:t>
      </w:r>
      <w:r w:rsidR="00BB1DF4" w:rsidRPr="00C57118">
        <w:rPr>
          <w:rFonts w:ascii="Arial" w:eastAsia="Calibri" w:hAnsi="Arial" w:cs="Arial"/>
          <w:sz w:val="22"/>
          <w:szCs w:val="22"/>
          <w:lang w:val="it-IT" w:bidi="it-IT"/>
        </w:rPr>
        <w:t>d</w:t>
      </w:r>
      <w:r w:rsidR="003270C4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i coniugare il </w:t>
      </w:r>
      <w:proofErr w:type="spellStart"/>
      <w:r w:rsidR="003270C4" w:rsidRPr="00C57118">
        <w:rPr>
          <w:rFonts w:ascii="Arial" w:eastAsia="Calibri" w:hAnsi="Arial" w:cs="Arial"/>
          <w:sz w:val="22"/>
          <w:szCs w:val="22"/>
          <w:lang w:val="it-IT" w:bidi="it-IT"/>
        </w:rPr>
        <w:t>knowhow</w:t>
      </w:r>
      <w:proofErr w:type="spellEnd"/>
      <w:r w:rsidR="003270C4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di famiglia mixando al legno</w:t>
      </w:r>
      <w:r w:rsidR="001A5F5D" w:rsidRPr="00C57118">
        <w:rPr>
          <w:rFonts w:ascii="Arial" w:eastAsia="Calibri" w:hAnsi="Arial" w:cs="Arial"/>
          <w:sz w:val="22"/>
          <w:szCs w:val="22"/>
          <w:lang w:val="it-IT" w:bidi="it-IT"/>
        </w:rPr>
        <w:t>,</w:t>
      </w:r>
      <w:r w:rsidR="003270C4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</w:t>
      </w:r>
      <w:r w:rsidR="001A5F5D" w:rsidRPr="00C57118">
        <w:rPr>
          <w:rFonts w:ascii="Arial" w:eastAsia="Calibri" w:hAnsi="Arial" w:cs="Arial"/>
          <w:sz w:val="22"/>
          <w:szCs w:val="22"/>
          <w:lang w:val="it-IT" w:bidi="it-IT"/>
        </w:rPr>
        <w:t>materiali molto diversi come il vetro e l’alluminio.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La soluzione</w:t>
      </w:r>
      <w:r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 finale è stata un’interessante combinazione strutturale </w:t>
      </w:r>
      <w:r w:rsidR="001A5F5D">
        <w:rPr>
          <w:rFonts w:ascii="Arial" w:eastAsia="Calibri" w:hAnsi="Arial" w:cs="Arial"/>
          <w:sz w:val="22"/>
          <w:szCs w:val="22"/>
          <w:lang w:val="it-IT" w:bidi="it-IT"/>
        </w:rPr>
        <w:t>in cui</w:t>
      </w:r>
      <w:r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 l’utilizzo dei prodotti PREFA per il tetto era quasi scontato.</w:t>
      </w:r>
    </w:p>
    <w:p w:rsidR="00747CF8" w:rsidRPr="001D55C6" w:rsidRDefault="00747CF8" w:rsidP="001D55C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</w:p>
    <w:p w:rsidR="00747CF8" w:rsidRPr="001A5F5D" w:rsidRDefault="00747CF8" w:rsidP="001D55C6">
      <w:pPr>
        <w:spacing w:after="120" w:line="288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val="it-IT" w:bidi="it-IT"/>
        </w:rPr>
      </w:pPr>
      <w:r w:rsidRPr="001A5F5D">
        <w:rPr>
          <w:rFonts w:ascii="Arial" w:eastAsia="Calibri" w:hAnsi="Arial" w:cs="Arial"/>
          <w:b/>
          <w:sz w:val="22"/>
          <w:szCs w:val="22"/>
          <w:lang w:val="it-IT" w:bidi="it-IT"/>
        </w:rPr>
        <w:t>Legno e alluminio: una combinazione perfetta</w:t>
      </w:r>
    </w:p>
    <w:p w:rsidR="00747CF8" w:rsidRPr="001D55C6" w:rsidRDefault="00747CF8" w:rsidP="001D55C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  <w:r w:rsidRPr="001D55C6">
        <w:rPr>
          <w:rFonts w:ascii="Arial" w:eastAsia="Calibri" w:hAnsi="Arial" w:cs="Arial"/>
          <w:sz w:val="22"/>
          <w:szCs w:val="22"/>
          <w:lang w:val="it-IT" w:bidi="it-IT"/>
        </w:rPr>
        <w:t>I vantaggi della costruzione in legno sono, come per la lavorazione dell’alluminio, i tempi di costruzione brevi, un sistema costruttivo semplice, l’impiego di materie prime a basso consumo di risorse e un notevole risparmio di CO</w:t>
      </w:r>
      <w:r w:rsidRPr="001A5F5D">
        <w:rPr>
          <w:rFonts w:ascii="Arial" w:eastAsia="Calibri" w:hAnsi="Arial" w:cs="Arial"/>
          <w:sz w:val="22"/>
          <w:szCs w:val="22"/>
          <w:vertAlign w:val="subscript"/>
          <w:lang w:val="it-IT" w:bidi="it-IT"/>
        </w:rPr>
        <w:t>2</w:t>
      </w:r>
      <w:r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. </w:t>
      </w:r>
      <w:r w:rsidR="001A5F5D">
        <w:rPr>
          <w:rFonts w:ascii="Arial" w:eastAsia="Calibri" w:hAnsi="Arial" w:cs="Arial"/>
          <w:sz w:val="22"/>
          <w:szCs w:val="22"/>
          <w:lang w:val="it-IT" w:bidi="it-IT"/>
        </w:rPr>
        <w:t xml:space="preserve">Insieme, il legno e l’alluminio, costituiscono </w:t>
      </w:r>
      <w:r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l’unione perfetta di materiale e design. </w:t>
      </w:r>
    </w:p>
    <w:p w:rsidR="00747CF8" w:rsidRPr="001D55C6" w:rsidRDefault="00747CF8" w:rsidP="001D55C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  <w:r w:rsidRPr="001D55C6">
        <w:rPr>
          <w:rFonts w:ascii="Arial" w:eastAsia="Calibri" w:hAnsi="Arial" w:cs="Arial"/>
          <w:sz w:val="22"/>
          <w:szCs w:val="22"/>
          <w:lang w:val="it-IT" w:bidi="it-IT"/>
        </w:rPr>
        <w:lastRenderedPageBreak/>
        <w:t>“</w:t>
      </w:r>
      <w:r w:rsidRPr="001A5F5D">
        <w:rPr>
          <w:rFonts w:ascii="Arial" w:eastAsia="Calibri" w:hAnsi="Arial" w:cs="Arial"/>
          <w:i/>
          <w:sz w:val="22"/>
          <w:szCs w:val="22"/>
          <w:lang w:val="it-IT" w:bidi="it-IT"/>
        </w:rPr>
        <w:t>Io e mio fratello abbiamo fatto molte considerazioni e abbiamo tratto ispirazione dal paesaggio. Ci siamo resi conto fin da subito che l’edificio doveva avere linee chiare</w:t>
      </w:r>
      <w:r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”, afferma Florian </w:t>
      </w:r>
      <w:proofErr w:type="spellStart"/>
      <w:r w:rsidRPr="001D55C6">
        <w:rPr>
          <w:rFonts w:ascii="Arial" w:eastAsia="Calibri" w:hAnsi="Arial" w:cs="Arial"/>
          <w:sz w:val="22"/>
          <w:szCs w:val="22"/>
          <w:lang w:val="it-IT" w:bidi="it-IT"/>
        </w:rPr>
        <w:t>Faltheiner</w:t>
      </w:r>
      <w:proofErr w:type="spellEnd"/>
      <w:r w:rsidRPr="001D55C6">
        <w:rPr>
          <w:rFonts w:ascii="Arial" w:eastAsia="Calibri" w:hAnsi="Arial" w:cs="Arial"/>
          <w:sz w:val="22"/>
          <w:szCs w:val="22"/>
          <w:lang w:val="it-IT" w:bidi="it-IT"/>
        </w:rPr>
        <w:t>, che insieme al fratello ha posto l’accento sul design lineare</w:t>
      </w:r>
      <w:r w:rsidR="00306F6E">
        <w:rPr>
          <w:rFonts w:ascii="Arial" w:eastAsia="Calibri" w:hAnsi="Arial" w:cs="Arial"/>
          <w:sz w:val="22"/>
          <w:szCs w:val="22"/>
          <w:lang w:val="it-IT" w:bidi="it-IT"/>
        </w:rPr>
        <w:t xml:space="preserve"> del progetto</w:t>
      </w:r>
      <w:r w:rsidRPr="001D55C6">
        <w:rPr>
          <w:rFonts w:ascii="Arial" w:eastAsia="Calibri" w:hAnsi="Arial" w:cs="Arial"/>
          <w:sz w:val="22"/>
          <w:szCs w:val="22"/>
          <w:lang w:val="it-IT" w:bidi="it-IT"/>
        </w:rPr>
        <w:t>.</w:t>
      </w:r>
    </w:p>
    <w:p w:rsidR="00306F6E" w:rsidRDefault="00306F6E" w:rsidP="001D55C6">
      <w:pPr>
        <w:spacing w:after="120" w:line="288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val="it-IT" w:bidi="it-IT"/>
        </w:rPr>
      </w:pPr>
    </w:p>
    <w:p w:rsidR="00747CF8" w:rsidRPr="00306F6E" w:rsidRDefault="00747CF8" w:rsidP="001D55C6">
      <w:pPr>
        <w:spacing w:after="120" w:line="288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val="it-IT" w:bidi="it-IT"/>
        </w:rPr>
      </w:pPr>
      <w:r w:rsidRPr="00306F6E">
        <w:rPr>
          <w:rFonts w:ascii="Arial" w:eastAsia="Calibri" w:hAnsi="Arial" w:cs="Arial"/>
          <w:b/>
          <w:sz w:val="22"/>
          <w:szCs w:val="22"/>
          <w:lang w:val="it-IT" w:bidi="it-IT"/>
        </w:rPr>
        <w:t>Gli agenti atmosferici: una sfida per i materiali</w:t>
      </w:r>
    </w:p>
    <w:p w:rsidR="00747CF8" w:rsidRPr="001D55C6" w:rsidRDefault="00306F6E" w:rsidP="001D55C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  <w:r>
        <w:rPr>
          <w:rFonts w:ascii="Arial" w:eastAsia="Calibri" w:hAnsi="Arial" w:cs="Arial"/>
          <w:sz w:val="22"/>
          <w:szCs w:val="22"/>
          <w:lang w:val="it-IT" w:bidi="it-IT"/>
        </w:rPr>
        <w:t>L’involucro dell’edificio è ovviamente la parte più esposta alle intemperie: p</w:t>
      </w:r>
      <w:r w:rsidR="00747CF8"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ioggia, neve ma anche un forte </w:t>
      </w:r>
      <w:r>
        <w:rPr>
          <w:rFonts w:ascii="Arial" w:eastAsia="Calibri" w:hAnsi="Arial" w:cs="Arial"/>
          <w:sz w:val="22"/>
          <w:szCs w:val="22"/>
          <w:lang w:val="it-IT" w:bidi="it-IT"/>
        </w:rPr>
        <w:t>irraggiamento</w:t>
      </w:r>
      <w:r w:rsidR="00747CF8"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 solare rappresentano una sfida per tutti i materiali. </w:t>
      </w:r>
      <w:r>
        <w:rPr>
          <w:rFonts w:ascii="Arial" w:eastAsia="Calibri" w:hAnsi="Arial" w:cs="Arial"/>
          <w:sz w:val="22"/>
          <w:szCs w:val="22"/>
          <w:lang w:val="it-IT" w:bidi="it-IT"/>
        </w:rPr>
        <w:t xml:space="preserve">Per questo i fratelli </w:t>
      </w:r>
      <w:proofErr w:type="spellStart"/>
      <w:r w:rsidRPr="001D55C6">
        <w:rPr>
          <w:rFonts w:ascii="Arial" w:eastAsia="Calibri" w:hAnsi="Arial" w:cs="Arial"/>
          <w:sz w:val="22"/>
          <w:szCs w:val="22"/>
          <w:lang w:val="it-IT" w:bidi="it-IT"/>
        </w:rPr>
        <w:t>Faltheiner</w:t>
      </w:r>
      <w:proofErr w:type="spellEnd"/>
      <w:r>
        <w:rPr>
          <w:rFonts w:ascii="Arial" w:eastAsia="Calibri" w:hAnsi="Arial" w:cs="Arial"/>
          <w:sz w:val="22"/>
          <w:szCs w:val="22"/>
          <w:lang w:val="it-IT" w:bidi="it-IT"/>
        </w:rPr>
        <w:t xml:space="preserve"> non hanno avuto dubbi scegliendo </w:t>
      </w:r>
      <w:r w:rsidR="00747CF8"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le tegole in alluminio PREFA R.16 </w:t>
      </w:r>
      <w:r>
        <w:rPr>
          <w:rFonts w:ascii="Arial" w:eastAsia="Calibri" w:hAnsi="Arial" w:cs="Arial"/>
          <w:sz w:val="22"/>
          <w:szCs w:val="22"/>
          <w:lang w:val="it-IT" w:bidi="it-IT"/>
        </w:rPr>
        <w:t xml:space="preserve">per la copertura e </w:t>
      </w:r>
      <w:r w:rsidR="00747CF8" w:rsidRPr="001D55C6">
        <w:rPr>
          <w:rFonts w:ascii="Arial" w:eastAsia="Calibri" w:hAnsi="Arial" w:cs="Arial"/>
          <w:sz w:val="22"/>
          <w:szCs w:val="22"/>
          <w:lang w:val="it-IT" w:bidi="it-IT"/>
        </w:rPr>
        <w:t>il legno di larice</w:t>
      </w:r>
      <w:r>
        <w:rPr>
          <w:rFonts w:ascii="Arial" w:eastAsia="Calibri" w:hAnsi="Arial" w:cs="Arial"/>
          <w:sz w:val="22"/>
          <w:szCs w:val="22"/>
          <w:lang w:val="it-IT" w:bidi="it-IT"/>
        </w:rPr>
        <w:t xml:space="preserve"> per la struttura</w:t>
      </w:r>
      <w:r w:rsidR="00747CF8" w:rsidRPr="001D55C6">
        <w:rPr>
          <w:rFonts w:ascii="Arial" w:eastAsia="Calibri" w:hAnsi="Arial" w:cs="Arial"/>
          <w:sz w:val="22"/>
          <w:szCs w:val="22"/>
          <w:lang w:val="it-IT" w:bidi="it-IT"/>
        </w:rPr>
        <w:t>. “Il larice è ideale per l’utilizzo all’aperto perché è una materia prima particolarmente robusta”, affermano gli esperti. La garanzia di 40 anni dei materiali PREFA si adatta perfettamente al concetto di alta qualità e sostenibilità dei materiali di lunga durata.</w:t>
      </w:r>
    </w:p>
    <w:p w:rsidR="000807CE" w:rsidRPr="00AE7795" w:rsidRDefault="000807CE" w:rsidP="000807CE">
      <w:pPr>
        <w:spacing w:after="120" w:line="288" w:lineRule="auto"/>
        <w:jc w:val="both"/>
        <w:rPr>
          <w:rFonts w:ascii="Arial" w:eastAsia="Calibri" w:hAnsi="Arial" w:cs="Arial"/>
          <w:color w:val="FF0000"/>
          <w:sz w:val="22"/>
          <w:szCs w:val="22"/>
          <w:lang w:val="it-IT" w:bidi="it-IT"/>
        </w:rPr>
      </w:pPr>
    </w:p>
    <w:p w:rsidR="000807CE" w:rsidRPr="000807CE" w:rsidRDefault="000807CE" w:rsidP="001D55C6">
      <w:pPr>
        <w:spacing w:after="120" w:line="288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val="it-IT" w:bidi="it-IT"/>
        </w:rPr>
      </w:pPr>
      <w:r w:rsidRPr="000807CE">
        <w:rPr>
          <w:rFonts w:ascii="Arial" w:eastAsia="Calibri" w:hAnsi="Arial" w:cs="Arial"/>
          <w:b/>
          <w:sz w:val="22"/>
          <w:szCs w:val="22"/>
          <w:lang w:val="it-IT" w:bidi="it-IT"/>
        </w:rPr>
        <w:t>Grande formato e un collaudato sistema di montaggio per una posa rapida e sicura</w:t>
      </w:r>
    </w:p>
    <w:p w:rsidR="00747CF8" w:rsidRPr="001D55C6" w:rsidRDefault="00AE7795" w:rsidP="001D55C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  <w:r>
        <w:rPr>
          <w:rFonts w:ascii="Arial" w:eastAsia="Calibri" w:hAnsi="Arial" w:cs="Arial"/>
          <w:sz w:val="22"/>
          <w:szCs w:val="22"/>
          <w:lang w:val="it-IT" w:bidi="it-IT"/>
        </w:rPr>
        <w:t>Per rivestire</w:t>
      </w:r>
      <w:r w:rsidR="00747CF8"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 </w:t>
      </w:r>
      <w:r>
        <w:rPr>
          <w:rFonts w:ascii="Arial" w:eastAsia="Calibri" w:hAnsi="Arial" w:cs="Arial"/>
          <w:sz w:val="22"/>
          <w:szCs w:val="22"/>
          <w:lang w:val="it-IT" w:bidi="it-IT"/>
        </w:rPr>
        <w:t xml:space="preserve">i </w:t>
      </w:r>
      <w:r w:rsidR="00747CF8" w:rsidRPr="00C57118">
        <w:rPr>
          <w:rFonts w:ascii="Arial" w:eastAsia="Calibri" w:hAnsi="Arial" w:cs="Arial"/>
          <w:sz w:val="22"/>
          <w:szCs w:val="22"/>
          <w:lang w:val="it-IT" w:bidi="it-IT"/>
        </w:rPr>
        <w:t>160 metri quadrati del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>la copertura del</w:t>
      </w:r>
      <w:r w:rsidR="00747CF8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nuovo edificio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con le tegole R.16 di PREFA scelte nel colore </w:t>
      </w:r>
      <w:r w:rsidR="00BB1DF4" w:rsidRPr="00C57118">
        <w:rPr>
          <w:rFonts w:ascii="Arial" w:eastAsia="Calibri" w:hAnsi="Arial" w:cs="Arial"/>
          <w:sz w:val="22"/>
          <w:szCs w:val="22"/>
          <w:lang w:val="it-IT" w:bidi="it-IT"/>
        </w:rPr>
        <w:t>P.10 antracite</w:t>
      </w:r>
      <w:r w:rsidR="00747CF8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, sono </w:t>
      </w:r>
      <w:r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stati necessari due soli giorni di lavoro da parte di due operatori della ditta specializzata </w:t>
      </w:r>
      <w:proofErr w:type="spellStart"/>
      <w:r w:rsidRPr="00C57118">
        <w:rPr>
          <w:rFonts w:ascii="Arial" w:eastAsia="Calibri" w:hAnsi="Arial" w:cs="Arial"/>
          <w:sz w:val="22"/>
          <w:szCs w:val="22"/>
          <w:lang w:val="it-IT" w:bidi="it-IT"/>
        </w:rPr>
        <w:t>Ladstätter</w:t>
      </w:r>
      <w:proofErr w:type="spellEnd"/>
      <w:r w:rsidRPr="00C57118">
        <w:rPr>
          <w:rFonts w:ascii="Arial" w:eastAsia="Calibri" w:hAnsi="Arial" w:cs="Arial"/>
          <w:sz w:val="22"/>
          <w:szCs w:val="22"/>
          <w:lang w:val="it-IT" w:bidi="it-IT"/>
        </w:rPr>
        <w:t>,</w:t>
      </w:r>
      <w:r w:rsidR="00233D5A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</w:t>
      </w:r>
      <w:r w:rsidR="00747CF8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grazie al collaudato sistema di montaggio PREFA. Le tegole </w:t>
      </w:r>
      <w:r w:rsidR="00747CF8" w:rsidRPr="00C57118">
        <w:rPr>
          <w:rFonts w:ascii="Arial" w:eastAsia="Calibri" w:hAnsi="Arial" w:cs="Arial"/>
          <w:strike/>
          <w:sz w:val="22"/>
          <w:szCs w:val="22"/>
          <w:lang w:val="it-IT" w:bidi="it-IT"/>
        </w:rPr>
        <w:t>in</w:t>
      </w:r>
      <w:r w:rsidR="00747CF8" w:rsidRPr="00C57118">
        <w:rPr>
          <w:rFonts w:ascii="Arial" w:eastAsia="Calibri" w:hAnsi="Arial" w:cs="Arial"/>
          <w:sz w:val="22"/>
          <w:szCs w:val="22"/>
          <w:lang w:val="it-IT" w:bidi="it-IT"/>
        </w:rPr>
        <w:t xml:space="preserve"> sono state posate da destra a sinistra in maniera sfalsata, cioè in modo che la fila di copertura superiore fosse sfalsata rispetto a quella inferiore. Inoltre, i nasi paraneve creano un modello di posa uniforme</w:t>
      </w:r>
      <w:r w:rsidR="00233D5A" w:rsidRPr="00C57118">
        <w:rPr>
          <w:rFonts w:ascii="Arial" w:eastAsia="Calibri" w:hAnsi="Arial" w:cs="Arial"/>
          <w:sz w:val="22"/>
          <w:szCs w:val="22"/>
          <w:lang w:val="it-IT" w:bidi="it-IT"/>
        </w:rPr>
        <w:t>.</w:t>
      </w:r>
    </w:p>
    <w:p w:rsidR="00747CF8" w:rsidRPr="001D55C6" w:rsidRDefault="00747CF8" w:rsidP="000807CE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  <w:r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I vantaggi dell’alluminio PREFA sono evidenti agli occhi di un esperto: leggerezza, durata e una garanzia di 40 anni per il rivestimento P.10; inoltre il materiale </w:t>
      </w:r>
      <w:r w:rsidR="00233D5A">
        <w:rPr>
          <w:rFonts w:ascii="Arial" w:eastAsia="Calibri" w:hAnsi="Arial" w:cs="Arial"/>
          <w:sz w:val="22"/>
          <w:szCs w:val="22"/>
          <w:lang w:val="it-IT" w:bidi="it-IT"/>
        </w:rPr>
        <w:t>è garantito anch’esso per 40 anni contro danni causati da</w:t>
      </w:r>
      <w:r w:rsidRPr="001D55C6">
        <w:rPr>
          <w:rFonts w:ascii="Arial" w:eastAsia="Calibri" w:hAnsi="Arial" w:cs="Arial"/>
          <w:sz w:val="22"/>
          <w:szCs w:val="22"/>
          <w:lang w:val="it-IT" w:bidi="it-IT"/>
        </w:rPr>
        <w:t xml:space="preserve"> agenti atmosferici quali rottura, ruggine e congelamento. “La combinazione di legno e alluminio crea un contrasto stupendo che si fonde armoniosamente con l’ambiente circostante”, afferma con entusiasmo l’esperto.</w:t>
      </w:r>
    </w:p>
    <w:p w:rsidR="00747CF8" w:rsidRPr="001D55C6" w:rsidRDefault="00747CF8" w:rsidP="00747CF8">
      <w:pPr>
        <w:autoSpaceDE w:val="0"/>
        <w:autoSpaceDN w:val="0"/>
        <w:adjustRightInd w:val="0"/>
        <w:ind w:left="284"/>
        <w:rPr>
          <w:rFonts w:ascii="Slimbach LT" w:hAnsi="Slimbach LT" w:cs="SlimbachStd-Book"/>
          <w:sz w:val="20"/>
          <w:szCs w:val="20"/>
          <w:lang w:val="it-IT"/>
        </w:rPr>
      </w:pPr>
    </w:p>
    <w:p w:rsidR="00E60A2F" w:rsidRPr="003F6489" w:rsidRDefault="00E60A2F" w:rsidP="00E60A2F">
      <w:pPr>
        <w:tabs>
          <w:tab w:val="left" w:pos="284"/>
          <w:tab w:val="left" w:pos="600"/>
        </w:tabs>
        <w:spacing w:after="120" w:line="276" w:lineRule="auto"/>
        <w:ind w:left="284" w:right="141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>Focus prodotto</w:t>
      </w:r>
    </w:p>
    <w:p w:rsidR="00E60A2F" w:rsidRPr="002D3B3A" w:rsidRDefault="00AE7795" w:rsidP="00E60A2F">
      <w:pPr>
        <w:autoSpaceDE w:val="0"/>
        <w:autoSpaceDN w:val="0"/>
        <w:adjustRightInd w:val="0"/>
        <w:spacing w:line="276" w:lineRule="auto"/>
        <w:ind w:left="284" w:right="2835"/>
        <w:jc w:val="both"/>
        <w:rPr>
          <w:rFonts w:ascii="Arial" w:hAnsi="Arial" w:cs="Arial"/>
          <w:color w:val="C00000"/>
          <w:sz w:val="22"/>
          <w:szCs w:val="22"/>
          <w:lang w:val="it-IT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0" wp14:anchorId="4C27581E" wp14:editId="1C6C4739">
            <wp:simplePos x="0" y="0"/>
            <wp:positionH relativeFrom="column">
              <wp:posOffset>4268470</wp:posOffset>
            </wp:positionH>
            <wp:positionV relativeFrom="paragraph">
              <wp:posOffset>95885</wp:posOffset>
            </wp:positionV>
            <wp:extent cx="1899285" cy="1287145"/>
            <wp:effectExtent l="0" t="0" r="5715" b="8255"/>
            <wp:wrapSquare wrapText="bothSides"/>
            <wp:docPr id="23" name="Immagine 23" descr="Dachplatte-R16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chplatte-R16_gr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A2F" w:rsidRPr="003F6489">
        <w:rPr>
          <w:rFonts w:ascii="Arial" w:hAnsi="Arial" w:cs="Arial"/>
          <w:b/>
          <w:color w:val="C00000"/>
          <w:sz w:val="22"/>
          <w:szCs w:val="22"/>
          <w:lang w:val="it-IT"/>
        </w:rPr>
        <w:t>T</w:t>
      </w:r>
      <w:r w:rsidR="00E60A2F" w:rsidRPr="002D3B3A">
        <w:rPr>
          <w:rFonts w:ascii="Arial" w:hAnsi="Arial" w:cs="Arial"/>
          <w:b/>
          <w:color w:val="C00000"/>
          <w:sz w:val="22"/>
          <w:szCs w:val="22"/>
          <w:lang w:val="it-IT"/>
        </w:rPr>
        <w:t>EGOLA R.16</w:t>
      </w:r>
    </w:p>
    <w:p w:rsidR="00AE7795" w:rsidRDefault="00AE7795" w:rsidP="00E60A2F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t-IT"/>
        </w:rPr>
      </w:pPr>
    </w:p>
    <w:p w:rsidR="00E60A2F" w:rsidRPr="002D3B3A" w:rsidRDefault="00AE7795" w:rsidP="00E60A2F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</w:t>
      </w:r>
      <w:r w:rsidR="00E60A2F" w:rsidRPr="002D3B3A">
        <w:rPr>
          <w:rFonts w:ascii="Arial" w:hAnsi="Arial" w:cs="Arial"/>
          <w:sz w:val="22"/>
          <w:szCs w:val="22"/>
          <w:lang w:val="it-IT"/>
        </w:rPr>
        <w:t>sistema di rivestimento per coperture</w:t>
      </w:r>
      <w:r>
        <w:rPr>
          <w:rFonts w:ascii="Arial" w:hAnsi="Arial" w:cs="Arial"/>
          <w:sz w:val="22"/>
          <w:szCs w:val="22"/>
          <w:lang w:val="it-IT"/>
        </w:rPr>
        <w:t xml:space="preserve"> PREFA</w:t>
      </w:r>
      <w:r w:rsidR="00E60A2F" w:rsidRPr="002D3B3A">
        <w:rPr>
          <w:rFonts w:ascii="Arial" w:hAnsi="Arial" w:cs="Arial"/>
          <w:sz w:val="22"/>
          <w:szCs w:val="22"/>
          <w:lang w:val="it-IT"/>
        </w:rPr>
        <w:t xml:space="preserve"> </w:t>
      </w:r>
      <w:r w:rsidR="00E60A2F" w:rsidRPr="002D3B3A">
        <w:rPr>
          <w:rFonts w:ascii="Arial" w:hAnsi="Arial" w:cs="Arial"/>
          <w:b/>
          <w:sz w:val="22"/>
          <w:szCs w:val="22"/>
          <w:lang w:val="it-IT"/>
        </w:rPr>
        <w:t>Tegola R.16</w:t>
      </w:r>
      <w:r>
        <w:rPr>
          <w:rFonts w:ascii="Arial" w:hAnsi="Arial" w:cs="Arial"/>
          <w:b/>
          <w:sz w:val="22"/>
          <w:szCs w:val="22"/>
          <w:lang w:val="it-IT"/>
        </w:rPr>
        <w:t xml:space="preserve"> si caratterizza, oltre che </w:t>
      </w:r>
      <w:r w:rsidRPr="002D3B3A">
        <w:rPr>
          <w:rFonts w:ascii="Arial" w:hAnsi="Arial" w:cs="Arial"/>
          <w:sz w:val="22"/>
          <w:szCs w:val="22"/>
          <w:lang w:val="it-IT"/>
        </w:rPr>
        <w:t xml:space="preserve">per l’elevata </w:t>
      </w:r>
      <w:r>
        <w:rPr>
          <w:rFonts w:ascii="Arial" w:hAnsi="Arial" w:cs="Arial"/>
          <w:sz w:val="22"/>
          <w:szCs w:val="22"/>
          <w:lang w:val="it-IT"/>
        </w:rPr>
        <w:t xml:space="preserve">leggerezza, </w:t>
      </w:r>
      <w:r w:rsidRPr="002D3B3A">
        <w:rPr>
          <w:rFonts w:ascii="Arial" w:hAnsi="Arial" w:cs="Arial"/>
          <w:sz w:val="22"/>
          <w:szCs w:val="22"/>
          <w:lang w:val="it-IT"/>
        </w:rPr>
        <w:t>stabilità e longevità</w:t>
      </w:r>
      <w:r>
        <w:rPr>
          <w:rFonts w:ascii="Arial" w:hAnsi="Arial" w:cs="Arial"/>
          <w:sz w:val="22"/>
          <w:szCs w:val="22"/>
          <w:lang w:val="it-IT"/>
        </w:rPr>
        <w:t xml:space="preserve"> tipiche di tutti i prodotti della gamma PREFA</w:t>
      </w:r>
      <w:r w:rsidR="00E60A2F" w:rsidRPr="002D3B3A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per il grande formato degli</w:t>
      </w:r>
      <w:r w:rsidR="00E60A2F" w:rsidRPr="002D3B3A">
        <w:rPr>
          <w:rFonts w:ascii="Arial" w:hAnsi="Arial" w:cs="Arial"/>
          <w:sz w:val="22"/>
          <w:szCs w:val="22"/>
          <w:lang w:val="it-IT"/>
        </w:rPr>
        <w:t xml:space="preserve"> </w:t>
      </w:r>
      <w:r w:rsidR="00E60A2F" w:rsidRPr="002D3B3A">
        <w:rPr>
          <w:rFonts w:ascii="Arial" w:hAnsi="Arial" w:cs="Arial"/>
          <w:b/>
          <w:sz w:val="22"/>
          <w:szCs w:val="22"/>
          <w:lang w:val="it-IT"/>
        </w:rPr>
        <w:t>elementi</w:t>
      </w:r>
      <w:r w:rsidR="00E60A2F" w:rsidRPr="002D3B3A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E60A2F" w:rsidRPr="003F6489" w:rsidRDefault="00E60A2F" w:rsidP="00E60A2F">
      <w:pPr>
        <w:tabs>
          <w:tab w:val="left" w:pos="85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t-IT"/>
        </w:rPr>
      </w:pPr>
      <w:r w:rsidRPr="002D3B3A">
        <w:rPr>
          <w:rFonts w:ascii="Arial" w:hAnsi="Arial" w:cs="Arial"/>
          <w:sz w:val="22"/>
          <w:szCs w:val="22"/>
          <w:lang w:val="it-IT"/>
        </w:rPr>
        <w:t xml:space="preserve">Le </w:t>
      </w:r>
      <w:r w:rsidRPr="002D3B3A">
        <w:rPr>
          <w:rFonts w:ascii="Arial" w:hAnsi="Arial" w:cs="Arial"/>
          <w:b/>
          <w:sz w:val="22"/>
          <w:szCs w:val="22"/>
          <w:lang w:val="it-IT"/>
        </w:rPr>
        <w:t xml:space="preserve">Tegole R.16, </w:t>
      </w:r>
      <w:r w:rsidRPr="002D3B3A">
        <w:rPr>
          <w:rFonts w:ascii="Arial" w:hAnsi="Arial" w:cs="Arial"/>
          <w:sz w:val="22"/>
          <w:szCs w:val="22"/>
          <w:lang w:val="it-IT"/>
        </w:rPr>
        <w:t>con il loro design innovativo e la</w:t>
      </w:r>
      <w:r w:rsidRPr="003F6489">
        <w:rPr>
          <w:rFonts w:ascii="Arial" w:hAnsi="Arial" w:cs="Arial"/>
          <w:sz w:val="22"/>
          <w:szCs w:val="22"/>
          <w:lang w:val="it-IT"/>
        </w:rPr>
        <w:t xml:space="preserve"> forma rettangolare pronunciata,</w:t>
      </w:r>
      <w:r w:rsidRPr="003F648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3F6489">
        <w:rPr>
          <w:rFonts w:ascii="Arial" w:hAnsi="Arial" w:cs="Arial"/>
          <w:sz w:val="22"/>
          <w:szCs w:val="22"/>
          <w:lang w:val="it-IT"/>
        </w:rPr>
        <w:t>offrono originali possibilità creative e prospettive completamente nuove nella progettazione architettonica d</w:t>
      </w:r>
      <w:r w:rsidR="00AE7795">
        <w:rPr>
          <w:rFonts w:ascii="Arial" w:hAnsi="Arial" w:cs="Arial"/>
          <w:sz w:val="22"/>
          <w:szCs w:val="22"/>
          <w:lang w:val="it-IT"/>
        </w:rPr>
        <w:t xml:space="preserve">elle coperture, </w:t>
      </w:r>
      <w:r w:rsidR="00AE7795" w:rsidRPr="002D3B3A">
        <w:rPr>
          <w:rFonts w:ascii="Arial" w:hAnsi="Arial" w:cs="Arial"/>
          <w:sz w:val="22"/>
          <w:szCs w:val="22"/>
          <w:lang w:val="it-IT"/>
        </w:rPr>
        <w:t>crea</w:t>
      </w:r>
      <w:r w:rsidR="00AE7795">
        <w:rPr>
          <w:rFonts w:ascii="Arial" w:hAnsi="Arial" w:cs="Arial"/>
          <w:sz w:val="22"/>
          <w:szCs w:val="22"/>
          <w:lang w:val="it-IT"/>
        </w:rPr>
        <w:t>ndo</w:t>
      </w:r>
      <w:r w:rsidR="00AE7795" w:rsidRPr="002D3B3A">
        <w:rPr>
          <w:rFonts w:ascii="Arial" w:hAnsi="Arial" w:cs="Arial"/>
          <w:sz w:val="22"/>
          <w:szCs w:val="22"/>
          <w:lang w:val="it-IT"/>
        </w:rPr>
        <w:t xml:space="preserve"> </w:t>
      </w:r>
      <w:r w:rsidR="00AE7795">
        <w:rPr>
          <w:rFonts w:ascii="Arial" w:hAnsi="Arial" w:cs="Arial"/>
          <w:sz w:val="22"/>
          <w:szCs w:val="22"/>
          <w:lang w:val="it-IT"/>
        </w:rPr>
        <w:t>effetti</w:t>
      </w:r>
      <w:r w:rsidR="00AE7795" w:rsidRPr="002D3B3A">
        <w:rPr>
          <w:rFonts w:ascii="Arial" w:hAnsi="Arial" w:cs="Arial"/>
          <w:sz w:val="22"/>
          <w:szCs w:val="22"/>
          <w:lang w:val="it-IT"/>
        </w:rPr>
        <w:t xml:space="preserve"> original</w:t>
      </w:r>
      <w:r w:rsidR="00AE7795">
        <w:rPr>
          <w:rFonts w:ascii="Arial" w:hAnsi="Arial" w:cs="Arial"/>
          <w:sz w:val="22"/>
          <w:szCs w:val="22"/>
          <w:lang w:val="it-IT"/>
        </w:rPr>
        <w:t>i</w:t>
      </w:r>
      <w:r w:rsidR="00AE7795" w:rsidRPr="002D3B3A">
        <w:rPr>
          <w:rFonts w:ascii="Arial" w:hAnsi="Arial" w:cs="Arial"/>
          <w:sz w:val="22"/>
          <w:szCs w:val="22"/>
          <w:lang w:val="it-IT"/>
        </w:rPr>
        <w:t xml:space="preserve"> e inconfondibil</w:t>
      </w:r>
      <w:r w:rsidR="00AE7795">
        <w:rPr>
          <w:rFonts w:ascii="Arial" w:hAnsi="Arial" w:cs="Arial"/>
          <w:sz w:val="22"/>
          <w:szCs w:val="22"/>
          <w:lang w:val="it-IT"/>
        </w:rPr>
        <w:t>i</w:t>
      </w:r>
      <w:r w:rsidRPr="003F6489">
        <w:rPr>
          <w:rFonts w:ascii="Arial" w:hAnsi="Arial" w:cs="Arial"/>
          <w:sz w:val="22"/>
          <w:szCs w:val="22"/>
          <w:lang w:val="it-IT"/>
        </w:rPr>
        <w:t xml:space="preserve">. </w:t>
      </w:r>
      <w:r w:rsidR="00AE7795">
        <w:rPr>
          <w:rFonts w:ascii="Arial" w:hAnsi="Arial" w:cs="Arial"/>
          <w:sz w:val="22"/>
          <w:szCs w:val="22"/>
          <w:lang w:val="it-IT"/>
        </w:rPr>
        <w:t>Con le l</w:t>
      </w:r>
      <w:r w:rsidRPr="003F6489">
        <w:rPr>
          <w:rFonts w:ascii="Arial" w:hAnsi="Arial" w:cs="Arial"/>
          <w:sz w:val="22"/>
          <w:szCs w:val="22"/>
          <w:lang w:val="it-IT"/>
        </w:rPr>
        <w:t xml:space="preserve">oro dimensioni di </w:t>
      </w:r>
      <w:r w:rsidRPr="003F6489">
        <w:rPr>
          <w:rFonts w:ascii="Arial" w:hAnsi="Arial" w:cs="Arial"/>
          <w:b/>
          <w:sz w:val="22"/>
          <w:szCs w:val="22"/>
          <w:lang w:val="it-IT"/>
        </w:rPr>
        <w:t xml:space="preserve">70x42 cm </w:t>
      </w:r>
      <w:r w:rsidRPr="003F6489">
        <w:rPr>
          <w:rFonts w:ascii="Arial" w:hAnsi="Arial" w:cs="Arial"/>
          <w:sz w:val="22"/>
          <w:szCs w:val="22"/>
          <w:lang w:val="it-IT"/>
        </w:rPr>
        <w:t xml:space="preserve">rendono molto veloce la posa: sono sufficienti 3,4 tegole per coprire 1 metro quadrato di copertura, con un peso di soli 2,5 kg. </w:t>
      </w:r>
    </w:p>
    <w:p w:rsidR="00747CF8" w:rsidRPr="001D55C6" w:rsidRDefault="00747CF8" w:rsidP="00747CF8">
      <w:pPr>
        <w:autoSpaceDE w:val="0"/>
        <w:autoSpaceDN w:val="0"/>
        <w:adjustRightInd w:val="0"/>
        <w:ind w:left="284"/>
        <w:rPr>
          <w:rFonts w:ascii="Slimbach LT" w:hAnsi="Slimbach LT" w:cs="SlimbachStd-Book"/>
          <w:sz w:val="20"/>
          <w:szCs w:val="20"/>
          <w:lang w:val="it-IT"/>
        </w:rPr>
      </w:pPr>
    </w:p>
    <w:p w:rsidR="00747CF8" w:rsidRPr="001D55C6" w:rsidRDefault="00747CF8" w:rsidP="00747CF8">
      <w:pPr>
        <w:autoSpaceDE w:val="0"/>
        <w:autoSpaceDN w:val="0"/>
        <w:adjustRightInd w:val="0"/>
        <w:ind w:left="284"/>
        <w:rPr>
          <w:rFonts w:ascii="Slimbach LT" w:hAnsi="Slimbach LT" w:cs="SlimbachStd-Book"/>
          <w:sz w:val="20"/>
          <w:szCs w:val="20"/>
          <w:lang w:val="it-IT"/>
        </w:rPr>
      </w:pPr>
    </w:p>
    <w:p w:rsidR="00747CF8" w:rsidRPr="001D55C6" w:rsidRDefault="00747CF8" w:rsidP="00AE7795">
      <w:pPr>
        <w:autoSpaceDE w:val="0"/>
        <w:autoSpaceDN w:val="0"/>
        <w:adjustRightInd w:val="0"/>
        <w:rPr>
          <w:rFonts w:ascii="Slimbach LT" w:hAnsi="Slimbach LT" w:cs="SlimbachStd-Book"/>
          <w:sz w:val="20"/>
          <w:szCs w:val="20"/>
          <w:lang w:val="it-IT"/>
        </w:rPr>
      </w:pPr>
    </w:p>
    <w:tbl>
      <w:tblPr>
        <w:tblStyle w:val="Tabellenraster1"/>
        <w:tblW w:w="8831" w:type="dxa"/>
        <w:tblInd w:w="58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8831"/>
      </w:tblGrid>
      <w:tr w:rsidR="00747CF8" w:rsidRPr="00C57118" w:rsidTr="005A1432">
        <w:tc>
          <w:tcPr>
            <w:tcW w:w="8831" w:type="dxa"/>
            <w:shd w:val="pct12" w:color="auto" w:fill="auto"/>
          </w:tcPr>
          <w:p w:rsidR="00747CF8" w:rsidRPr="001D55C6" w:rsidRDefault="00747CF8" w:rsidP="00747CF8">
            <w:pPr>
              <w:spacing w:line="312" w:lineRule="auto"/>
              <w:ind w:left="284"/>
              <w:jc w:val="both"/>
              <w:rPr>
                <w:rFonts w:ascii="Slimbach LT" w:hAnsi="Slimbach LT"/>
                <w:b/>
                <w:lang w:val="it-IT"/>
              </w:rPr>
            </w:pPr>
            <w:r w:rsidRPr="001D55C6">
              <w:rPr>
                <w:rFonts w:ascii="Slimbach LT" w:eastAsia="Slimbach LT" w:hAnsi="Slimbach LT" w:cs="Slimbach LT"/>
                <w:b/>
                <w:lang w:val="it-IT" w:bidi="it-IT"/>
              </w:rPr>
              <w:t>Scheda prodotto tegola R.16 PREFA</w:t>
            </w:r>
          </w:p>
        </w:tc>
      </w:tr>
      <w:tr w:rsidR="00747CF8" w:rsidRPr="00C57118" w:rsidTr="005A1432">
        <w:tc>
          <w:tcPr>
            <w:tcW w:w="8831" w:type="dxa"/>
            <w:shd w:val="pct12" w:color="auto" w:fill="auto"/>
          </w:tcPr>
          <w:p w:rsidR="00747CF8" w:rsidRPr="001D55C6" w:rsidRDefault="00747CF8" w:rsidP="00747CF8">
            <w:pPr>
              <w:spacing w:line="312" w:lineRule="auto"/>
              <w:ind w:left="284"/>
              <w:jc w:val="both"/>
              <w:rPr>
                <w:rFonts w:ascii="Slimbach LT" w:hAnsi="Slimbach LT"/>
                <w:b/>
                <w:lang w:val="it-IT"/>
              </w:rPr>
            </w:pPr>
            <w:r w:rsidRPr="001D55C6">
              <w:rPr>
                <w:rFonts w:ascii="Slimbach LT" w:eastAsia="Slimbach LT" w:hAnsi="Slimbach LT" w:cs="Slimbach LT"/>
                <w:lang w:val="it-IT" w:bidi="it-IT"/>
              </w:rPr>
              <w:lastRenderedPageBreak/>
              <w:t xml:space="preserve">Materiale: alluminio </w:t>
            </w:r>
            <w:proofErr w:type="spellStart"/>
            <w:r w:rsidRPr="001D55C6">
              <w:rPr>
                <w:rFonts w:ascii="Slimbach LT" w:eastAsia="Slimbach LT" w:hAnsi="Slimbach LT" w:cs="Slimbach LT"/>
                <w:lang w:val="it-IT" w:bidi="it-IT"/>
              </w:rPr>
              <w:t>preverniciato</w:t>
            </w:r>
            <w:proofErr w:type="spellEnd"/>
            <w:r w:rsidRPr="001D55C6">
              <w:rPr>
                <w:rFonts w:ascii="Slimbach LT" w:eastAsia="Slimbach LT" w:hAnsi="Slimbach LT" w:cs="Slimbach LT"/>
                <w:lang w:val="it-IT" w:bidi="it-IT"/>
              </w:rPr>
              <w:t xml:space="preserve">, spessore 0,7 mm, </w:t>
            </w:r>
            <w:r w:rsidR="00233D5A" w:rsidRPr="00233D5A">
              <w:rPr>
                <w:rFonts w:ascii="Slimbach LT" w:eastAsia="Slimbach LT" w:hAnsi="Slimbach LT" w:cs="Slimbach LT"/>
                <w:lang w:val="it-IT" w:bidi="it-IT"/>
              </w:rPr>
              <w:t xml:space="preserve">doppio strato di verniciatura poliammidica poliuretanica di alta qualità in Coil </w:t>
            </w:r>
            <w:proofErr w:type="spellStart"/>
            <w:r w:rsidR="00233D5A" w:rsidRPr="00233D5A">
              <w:rPr>
                <w:rFonts w:ascii="Slimbach LT" w:eastAsia="Slimbach LT" w:hAnsi="Slimbach LT" w:cs="Slimbach LT"/>
                <w:lang w:val="it-IT" w:bidi="it-IT"/>
              </w:rPr>
              <w:t>Coating</w:t>
            </w:r>
            <w:proofErr w:type="spellEnd"/>
            <w:r w:rsidR="00233D5A" w:rsidRPr="00233D5A">
              <w:rPr>
                <w:rFonts w:ascii="Slimbach LT" w:eastAsia="Slimbach LT" w:hAnsi="Slimbach LT" w:cs="Slimbach LT"/>
                <w:lang w:val="it-IT" w:bidi="it-IT"/>
              </w:rPr>
              <w:t>,</w:t>
            </w:r>
          </w:p>
        </w:tc>
      </w:tr>
      <w:tr w:rsidR="00747CF8" w:rsidRPr="001D55C6" w:rsidTr="005A1432">
        <w:tc>
          <w:tcPr>
            <w:tcW w:w="8831" w:type="dxa"/>
            <w:shd w:val="pct12" w:color="auto" w:fill="auto"/>
          </w:tcPr>
          <w:p w:rsidR="00747CF8" w:rsidRPr="001D55C6" w:rsidRDefault="00747CF8" w:rsidP="00BB1DF4">
            <w:pPr>
              <w:spacing w:line="312" w:lineRule="auto"/>
              <w:ind w:left="284"/>
              <w:jc w:val="both"/>
              <w:rPr>
                <w:rFonts w:ascii="Slimbach LT" w:hAnsi="Slimbach LT"/>
                <w:lang w:val="it-IT"/>
              </w:rPr>
            </w:pPr>
            <w:r w:rsidRPr="00C57118">
              <w:rPr>
                <w:rFonts w:ascii="Slimbach LT" w:eastAsia="Slimbach LT" w:hAnsi="Slimbach LT" w:cs="Slimbach LT"/>
                <w:lang w:val="it-IT" w:bidi="it-IT"/>
              </w:rPr>
              <w:t xml:space="preserve">Colore: </w:t>
            </w:r>
            <w:r w:rsidR="00BB1DF4" w:rsidRPr="00C57118">
              <w:rPr>
                <w:rFonts w:ascii="Slimbach LT" w:eastAsia="Slimbach LT" w:hAnsi="Slimbach LT" w:cs="Slimbach LT"/>
                <w:lang w:val="it-IT" w:bidi="it-IT"/>
              </w:rPr>
              <w:t xml:space="preserve">P.10 </w:t>
            </w:r>
            <w:r w:rsidRPr="00C57118">
              <w:rPr>
                <w:rFonts w:ascii="Slimbach LT" w:eastAsia="Slimbach LT" w:hAnsi="Slimbach LT" w:cs="Slimbach LT"/>
                <w:lang w:val="it-IT" w:bidi="it-IT"/>
              </w:rPr>
              <w:t xml:space="preserve">antracite </w:t>
            </w:r>
          </w:p>
        </w:tc>
      </w:tr>
      <w:tr w:rsidR="00747CF8" w:rsidRPr="001D55C6" w:rsidTr="005A1432">
        <w:trPr>
          <w:trHeight w:val="180"/>
        </w:trPr>
        <w:tc>
          <w:tcPr>
            <w:tcW w:w="8831" w:type="dxa"/>
            <w:shd w:val="pct12" w:color="auto" w:fill="auto"/>
          </w:tcPr>
          <w:p w:rsidR="00747CF8" w:rsidRPr="001D55C6" w:rsidRDefault="00747CF8" w:rsidP="00747CF8">
            <w:pPr>
              <w:spacing w:line="312" w:lineRule="auto"/>
              <w:ind w:left="284"/>
              <w:jc w:val="both"/>
              <w:rPr>
                <w:rFonts w:ascii="Slimbach LT" w:hAnsi="Slimbach LT"/>
                <w:lang w:val="it-IT"/>
              </w:rPr>
            </w:pPr>
            <w:r w:rsidRPr="001D55C6">
              <w:rPr>
                <w:rFonts w:ascii="Slimbach LT" w:eastAsia="Slimbach LT" w:hAnsi="Slimbach LT" w:cs="Slimbach LT"/>
                <w:lang w:val="it-IT" w:bidi="it-IT"/>
              </w:rPr>
              <w:t xml:space="preserve">Dimensioni: 700 x 420 mm </w:t>
            </w:r>
          </w:p>
        </w:tc>
      </w:tr>
      <w:tr w:rsidR="00747CF8" w:rsidRPr="001D55C6" w:rsidTr="005A1432">
        <w:trPr>
          <w:trHeight w:val="180"/>
        </w:trPr>
        <w:tc>
          <w:tcPr>
            <w:tcW w:w="8831" w:type="dxa"/>
            <w:shd w:val="pct12" w:color="auto" w:fill="auto"/>
          </w:tcPr>
          <w:p w:rsidR="00747CF8" w:rsidRPr="001D55C6" w:rsidRDefault="00747CF8" w:rsidP="00747CF8">
            <w:pPr>
              <w:spacing w:line="312" w:lineRule="auto"/>
              <w:ind w:left="284"/>
              <w:jc w:val="both"/>
              <w:rPr>
                <w:rFonts w:ascii="Slimbach LT" w:hAnsi="Slimbach LT"/>
                <w:lang w:val="it-IT"/>
              </w:rPr>
            </w:pPr>
            <w:r w:rsidRPr="001D55C6">
              <w:rPr>
                <w:rFonts w:ascii="Slimbach LT" w:eastAsia="Slimbach LT" w:hAnsi="Slimbach LT" w:cs="Slimbach LT"/>
                <w:lang w:val="it-IT" w:bidi="it-IT"/>
              </w:rPr>
              <w:t>Peso: 2,5 kg/m</w:t>
            </w:r>
            <w:r w:rsidRPr="001D55C6">
              <w:rPr>
                <w:rFonts w:ascii="Slimbach LT" w:eastAsia="Slimbach LT" w:hAnsi="Slimbach LT" w:cs="Slimbach LT"/>
                <w:vertAlign w:val="superscript"/>
                <w:lang w:val="it-IT" w:bidi="it-IT"/>
              </w:rPr>
              <w:t>2</w:t>
            </w:r>
          </w:p>
        </w:tc>
      </w:tr>
      <w:tr w:rsidR="00747CF8" w:rsidRPr="00C57118" w:rsidTr="005A1432">
        <w:trPr>
          <w:trHeight w:val="180"/>
        </w:trPr>
        <w:tc>
          <w:tcPr>
            <w:tcW w:w="8831" w:type="dxa"/>
            <w:shd w:val="pct12" w:color="auto" w:fill="auto"/>
          </w:tcPr>
          <w:p w:rsidR="00747CF8" w:rsidRPr="001D55C6" w:rsidRDefault="00747CF8" w:rsidP="00747CF8">
            <w:pPr>
              <w:spacing w:line="312" w:lineRule="auto"/>
              <w:ind w:left="284"/>
              <w:jc w:val="both"/>
              <w:rPr>
                <w:rFonts w:ascii="Slimbach LT" w:hAnsi="Slimbach LT"/>
                <w:lang w:val="it-IT"/>
              </w:rPr>
            </w:pPr>
            <w:r w:rsidRPr="001D55C6">
              <w:rPr>
                <w:rFonts w:ascii="Slimbach LT" w:eastAsia="Slimbach LT" w:hAnsi="Slimbach LT" w:cs="Slimbach LT"/>
                <w:lang w:val="it-IT" w:bidi="it-IT"/>
              </w:rPr>
              <w:t>Posa: su tavolato pieno min. 24 mm</w:t>
            </w:r>
          </w:p>
        </w:tc>
      </w:tr>
      <w:tr w:rsidR="00747CF8" w:rsidRPr="00C57118" w:rsidTr="005A1432">
        <w:trPr>
          <w:trHeight w:val="180"/>
        </w:trPr>
        <w:tc>
          <w:tcPr>
            <w:tcW w:w="8831" w:type="dxa"/>
            <w:shd w:val="pct12" w:color="auto" w:fill="auto"/>
          </w:tcPr>
          <w:p w:rsidR="00747CF8" w:rsidRPr="001D55C6" w:rsidRDefault="00747CF8" w:rsidP="00747CF8">
            <w:pPr>
              <w:spacing w:line="312" w:lineRule="auto"/>
              <w:ind w:left="284"/>
              <w:jc w:val="both"/>
              <w:rPr>
                <w:rFonts w:ascii="Slimbach LT" w:hAnsi="Slimbach LT"/>
                <w:lang w:val="it-IT"/>
              </w:rPr>
            </w:pPr>
            <w:r w:rsidRPr="001D55C6">
              <w:rPr>
                <w:rFonts w:ascii="Slimbach LT" w:eastAsia="Slimbach LT" w:hAnsi="Slimbach LT" w:cs="Slimbach LT"/>
                <w:lang w:val="it-IT" w:bidi="it-IT"/>
              </w:rPr>
              <w:t>Fissaggio: diretto, con 3 chiodi zigrinati PREFA 28/25</w:t>
            </w:r>
          </w:p>
        </w:tc>
      </w:tr>
    </w:tbl>
    <w:p w:rsidR="00747CF8" w:rsidRDefault="00747CF8" w:rsidP="00747CF8">
      <w:pPr>
        <w:spacing w:line="312" w:lineRule="auto"/>
        <w:ind w:left="284"/>
        <w:jc w:val="both"/>
        <w:rPr>
          <w:rFonts w:ascii="Slimbach LT" w:hAnsi="Slimbach LT"/>
          <w:lang w:val="it-IT"/>
        </w:rPr>
      </w:pPr>
    </w:p>
    <w:p w:rsidR="008528F0" w:rsidRPr="00BB1DF4" w:rsidRDefault="008528F0" w:rsidP="008528F0">
      <w:pPr>
        <w:ind w:left="567"/>
        <w:jc w:val="both"/>
        <w:rPr>
          <w:rFonts w:ascii="Arial" w:hAnsi="Arial" w:cs="Arial"/>
          <w:i/>
          <w:lang w:val="en-US"/>
        </w:rPr>
      </w:pPr>
      <w:r w:rsidRPr="00BB1DF4">
        <w:rPr>
          <w:rFonts w:ascii="Arial" w:hAnsi="Arial" w:cs="Arial"/>
          <w:b/>
          <w:i/>
          <w:lang w:val="en-US" w:bidi="it-IT"/>
        </w:rPr>
        <w:t xml:space="preserve">I </w:t>
      </w:r>
      <w:proofErr w:type="spellStart"/>
      <w:r w:rsidRPr="00BB1DF4">
        <w:rPr>
          <w:rFonts w:ascii="Arial" w:hAnsi="Arial" w:cs="Arial"/>
          <w:b/>
          <w:i/>
          <w:lang w:val="en-US" w:bidi="it-IT"/>
        </w:rPr>
        <w:t>consigli</w:t>
      </w:r>
      <w:proofErr w:type="spellEnd"/>
      <w:r w:rsidRPr="00BB1DF4">
        <w:rPr>
          <w:rFonts w:ascii="Arial" w:hAnsi="Arial" w:cs="Arial"/>
          <w:b/>
          <w:i/>
          <w:lang w:val="en-US" w:bidi="it-IT"/>
        </w:rPr>
        <w:t xml:space="preserve"> </w:t>
      </w:r>
      <w:proofErr w:type="gramStart"/>
      <w:r w:rsidRPr="00BB1DF4">
        <w:rPr>
          <w:rFonts w:ascii="Arial" w:hAnsi="Arial" w:cs="Arial"/>
          <w:b/>
          <w:i/>
          <w:lang w:val="en-US" w:bidi="it-IT"/>
        </w:rPr>
        <w:t>del</w:t>
      </w:r>
      <w:proofErr w:type="gramEnd"/>
      <w:r w:rsidRPr="00BB1DF4">
        <w:rPr>
          <w:rFonts w:ascii="Arial" w:hAnsi="Arial" w:cs="Arial"/>
          <w:b/>
          <w:i/>
          <w:lang w:val="en-US" w:bidi="it-IT"/>
        </w:rPr>
        <w:t xml:space="preserve"> </w:t>
      </w:r>
      <w:proofErr w:type="spellStart"/>
      <w:r w:rsidRPr="00BB1DF4">
        <w:rPr>
          <w:rFonts w:ascii="Arial" w:hAnsi="Arial" w:cs="Arial"/>
          <w:b/>
          <w:i/>
          <w:lang w:val="en-US" w:bidi="it-IT"/>
        </w:rPr>
        <w:t>costruttore</w:t>
      </w:r>
      <w:proofErr w:type="spellEnd"/>
      <w:r w:rsidRPr="00BB1DF4">
        <w:rPr>
          <w:rFonts w:ascii="Arial" w:hAnsi="Arial" w:cs="Arial"/>
          <w:b/>
          <w:i/>
          <w:lang w:val="en-US" w:bidi="it-IT"/>
        </w:rPr>
        <w:t>:</w:t>
      </w:r>
      <w:bookmarkStart w:id="0" w:name="_GoBack"/>
      <w:bookmarkEnd w:id="0"/>
    </w:p>
    <w:p w:rsidR="008528F0" w:rsidRPr="00BB1DF4" w:rsidRDefault="008528F0" w:rsidP="008528F0">
      <w:pPr>
        <w:ind w:left="567"/>
        <w:rPr>
          <w:rFonts w:ascii="Arial" w:hAnsi="Arial" w:cs="Arial"/>
          <w:i/>
          <w:lang w:val="en-US"/>
        </w:rPr>
      </w:pPr>
      <w:r w:rsidRPr="00BB1DF4">
        <w:rPr>
          <w:rFonts w:ascii="Arial" w:eastAsia="Slimbach LT" w:hAnsi="Arial" w:cs="Arial"/>
          <w:i/>
          <w:lang w:val="en-US" w:bidi="it-IT"/>
        </w:rPr>
        <w:t xml:space="preserve">“Ci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siamo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attenuti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alle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specifiche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di PREFA, e </w:t>
      </w:r>
      <w:proofErr w:type="spellStart"/>
      <w:proofErr w:type="gramStart"/>
      <w:r w:rsidRPr="00BB1DF4">
        <w:rPr>
          <w:rFonts w:ascii="Arial" w:eastAsia="Slimbach LT" w:hAnsi="Arial" w:cs="Arial"/>
          <w:i/>
          <w:lang w:val="en-US" w:bidi="it-IT"/>
        </w:rPr>
        <w:t>il</w:t>
      </w:r>
      <w:proofErr w:type="spellEnd"/>
      <w:proofErr w:type="gram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risultato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è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stato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un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successo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. Le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tegole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sono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state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posate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da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destra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a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sinistra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in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maniera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sfalsata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,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cioè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in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modo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che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la fila di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copertura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superiore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fosse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sfalsata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rispetto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a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quella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inferiore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. La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combinazione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di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legno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e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alluminio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crea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un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contrasto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stupendo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che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si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fonde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armoniosamente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con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l’ambiente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 xml:space="preserve"> </w:t>
      </w:r>
      <w:proofErr w:type="spellStart"/>
      <w:r w:rsidRPr="00BB1DF4">
        <w:rPr>
          <w:rFonts w:ascii="Arial" w:eastAsia="Slimbach LT" w:hAnsi="Arial" w:cs="Arial"/>
          <w:i/>
          <w:lang w:val="en-US" w:bidi="it-IT"/>
        </w:rPr>
        <w:t>circostante</w:t>
      </w:r>
      <w:proofErr w:type="spellEnd"/>
      <w:r w:rsidRPr="00BB1DF4">
        <w:rPr>
          <w:rFonts w:ascii="Arial" w:eastAsia="Slimbach LT" w:hAnsi="Arial" w:cs="Arial"/>
          <w:i/>
          <w:lang w:val="en-US" w:bidi="it-IT"/>
        </w:rPr>
        <w:t>”.</w:t>
      </w:r>
    </w:p>
    <w:p w:rsidR="008528F0" w:rsidRPr="00BB1DF4" w:rsidRDefault="008528F0" w:rsidP="008528F0">
      <w:pPr>
        <w:ind w:left="567"/>
        <w:rPr>
          <w:rFonts w:ascii="Arial" w:hAnsi="Arial" w:cs="Arial"/>
          <w:i/>
          <w:lang w:val="en-US"/>
        </w:rPr>
      </w:pPr>
    </w:p>
    <w:p w:rsidR="008528F0" w:rsidRPr="008528F0" w:rsidRDefault="008528F0" w:rsidP="008528F0">
      <w:pPr>
        <w:ind w:left="567"/>
        <w:rPr>
          <w:rFonts w:ascii="Arial" w:hAnsi="Arial" w:cs="Arial"/>
          <w:i/>
        </w:rPr>
      </w:pPr>
      <w:r w:rsidRPr="008528F0">
        <w:rPr>
          <w:rFonts w:ascii="Arial" w:eastAsia="Slimbach LT" w:hAnsi="Arial" w:cs="Arial"/>
          <w:i/>
          <w:lang w:bidi="it-IT"/>
        </w:rPr>
        <w:t xml:space="preserve">Klaus </w:t>
      </w:r>
      <w:proofErr w:type="spellStart"/>
      <w:r w:rsidRPr="008528F0">
        <w:rPr>
          <w:rFonts w:ascii="Arial" w:eastAsia="Slimbach LT" w:hAnsi="Arial" w:cs="Arial"/>
          <w:i/>
          <w:lang w:bidi="it-IT"/>
        </w:rPr>
        <w:t>Ladstätter</w:t>
      </w:r>
      <w:proofErr w:type="spellEnd"/>
    </w:p>
    <w:p w:rsidR="008528F0" w:rsidRPr="008528F0" w:rsidRDefault="008528F0" w:rsidP="008528F0">
      <w:pPr>
        <w:ind w:left="567"/>
        <w:rPr>
          <w:rFonts w:ascii="Arial" w:hAnsi="Arial" w:cs="Arial"/>
          <w:i/>
        </w:rPr>
      </w:pPr>
      <w:proofErr w:type="spellStart"/>
      <w:r w:rsidRPr="008528F0">
        <w:rPr>
          <w:rFonts w:ascii="Arial" w:eastAsia="Slimbach LT" w:hAnsi="Arial" w:cs="Arial"/>
          <w:i/>
          <w:lang w:bidi="it-IT"/>
        </w:rPr>
        <w:t>Ladstätter</w:t>
      </w:r>
      <w:proofErr w:type="spellEnd"/>
      <w:r w:rsidRPr="008528F0">
        <w:rPr>
          <w:rFonts w:ascii="Arial" w:eastAsia="Slimbach LT" w:hAnsi="Arial" w:cs="Arial"/>
          <w:i/>
          <w:lang w:bidi="it-IT"/>
        </w:rPr>
        <w:t xml:space="preserve"> GmbH - </w:t>
      </w:r>
      <w:proofErr w:type="spellStart"/>
      <w:r w:rsidRPr="008528F0">
        <w:rPr>
          <w:rFonts w:ascii="Arial" w:eastAsia="Slimbach LT" w:hAnsi="Arial" w:cs="Arial"/>
          <w:i/>
          <w:lang w:bidi="it-IT"/>
        </w:rPr>
        <w:t>Tecnologie</w:t>
      </w:r>
      <w:proofErr w:type="spellEnd"/>
      <w:r w:rsidRPr="008528F0">
        <w:rPr>
          <w:rFonts w:ascii="Arial" w:eastAsia="Slimbach LT" w:hAnsi="Arial" w:cs="Arial"/>
          <w:i/>
          <w:lang w:bidi="it-IT"/>
        </w:rPr>
        <w:t xml:space="preserve"> per la </w:t>
      </w:r>
      <w:proofErr w:type="spellStart"/>
      <w:r w:rsidRPr="008528F0">
        <w:rPr>
          <w:rFonts w:ascii="Arial" w:eastAsia="Slimbach LT" w:hAnsi="Arial" w:cs="Arial"/>
          <w:i/>
          <w:lang w:bidi="it-IT"/>
        </w:rPr>
        <w:t>lattoneria</w:t>
      </w:r>
      <w:proofErr w:type="spellEnd"/>
      <w:r w:rsidRPr="008528F0">
        <w:rPr>
          <w:rFonts w:ascii="Arial" w:eastAsia="Slimbach LT" w:hAnsi="Arial" w:cs="Arial"/>
          <w:i/>
          <w:lang w:bidi="it-IT"/>
        </w:rPr>
        <w:t xml:space="preserve"> e le </w:t>
      </w:r>
      <w:proofErr w:type="spellStart"/>
      <w:r w:rsidRPr="008528F0">
        <w:rPr>
          <w:rFonts w:ascii="Arial" w:eastAsia="Slimbach LT" w:hAnsi="Arial" w:cs="Arial"/>
          <w:i/>
          <w:lang w:bidi="it-IT"/>
        </w:rPr>
        <w:t>facciate</w:t>
      </w:r>
      <w:proofErr w:type="spellEnd"/>
    </w:p>
    <w:p w:rsidR="008528F0" w:rsidRPr="008528F0" w:rsidRDefault="008528F0" w:rsidP="008528F0">
      <w:pPr>
        <w:ind w:left="567"/>
        <w:rPr>
          <w:rFonts w:ascii="Arial" w:hAnsi="Arial" w:cs="Arial"/>
          <w:i/>
          <w:lang w:val="de-AT"/>
        </w:rPr>
      </w:pPr>
      <w:r w:rsidRPr="008528F0">
        <w:rPr>
          <w:rFonts w:ascii="Arial" w:eastAsia="Slimbach LT" w:hAnsi="Arial" w:cs="Arial"/>
          <w:i/>
          <w:lang w:bidi="it-IT"/>
        </w:rPr>
        <w:t>http://ladstaetter.com/</w:t>
      </w:r>
    </w:p>
    <w:p w:rsidR="008528F0" w:rsidRPr="001D55C6" w:rsidRDefault="008528F0" w:rsidP="00747CF8">
      <w:pPr>
        <w:spacing w:line="312" w:lineRule="auto"/>
        <w:ind w:left="284"/>
        <w:jc w:val="both"/>
        <w:rPr>
          <w:rFonts w:ascii="Slimbach LT" w:hAnsi="Slimbach LT"/>
          <w:lang w:val="it-IT"/>
        </w:rPr>
      </w:pPr>
    </w:p>
    <w:p w:rsidR="00747CF8" w:rsidRPr="001D55C6" w:rsidRDefault="00747CF8" w:rsidP="00747CF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spacing w:line="312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spacing w:line="312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spacing w:line="312" w:lineRule="auto"/>
        <w:ind w:left="284"/>
        <w:jc w:val="both"/>
        <w:rPr>
          <w:rFonts w:ascii="Slimbach LT" w:hAnsi="Slimbach LT"/>
          <w:b/>
          <w:lang w:val="it-IT"/>
        </w:rPr>
      </w:pPr>
    </w:p>
    <w:p w:rsidR="00747CF8" w:rsidRPr="001D55C6" w:rsidRDefault="00747CF8" w:rsidP="00747CF8">
      <w:pPr>
        <w:spacing w:line="312" w:lineRule="auto"/>
        <w:ind w:left="284"/>
        <w:jc w:val="both"/>
        <w:rPr>
          <w:rFonts w:ascii="Slimbach LT" w:hAnsi="Slimbach LT"/>
          <w:b/>
          <w:lang w:val="it-IT"/>
        </w:rPr>
      </w:pPr>
    </w:p>
    <w:p w:rsidR="004E1556" w:rsidRPr="001D55C6" w:rsidRDefault="004E1556" w:rsidP="004E1556">
      <w:pPr>
        <w:spacing w:after="120" w:line="288" w:lineRule="auto"/>
        <w:ind w:left="284"/>
        <w:jc w:val="both"/>
        <w:rPr>
          <w:rFonts w:ascii="Arial" w:eastAsia="Calibri" w:hAnsi="Arial" w:cs="Arial"/>
          <w:sz w:val="22"/>
          <w:szCs w:val="22"/>
          <w:lang w:val="it-IT" w:bidi="it-IT"/>
        </w:rPr>
      </w:pPr>
    </w:p>
    <w:p w:rsidR="00977268" w:rsidRPr="001D55C6" w:rsidRDefault="00977268" w:rsidP="00233D5A">
      <w:pPr>
        <w:autoSpaceDE w:val="0"/>
        <w:autoSpaceDN w:val="0"/>
        <w:adjustRightInd w:val="0"/>
        <w:rPr>
          <w:rFonts w:ascii="Arial" w:eastAsia="Calibri" w:hAnsi="Arial" w:cs="Arial"/>
          <w:color w:val="41505A"/>
          <w:sz w:val="22"/>
          <w:szCs w:val="22"/>
          <w:lang w:val="it-IT" w:bidi="it-IT"/>
        </w:rPr>
      </w:pPr>
    </w:p>
    <w:p w:rsidR="004E1654" w:rsidRPr="001D55C6" w:rsidRDefault="004E1654" w:rsidP="00977268">
      <w:pPr>
        <w:tabs>
          <w:tab w:val="left" w:pos="600"/>
        </w:tabs>
        <w:spacing w:after="120" w:line="288" w:lineRule="auto"/>
        <w:ind w:left="426" w:right="141"/>
        <w:jc w:val="both"/>
        <w:rPr>
          <w:rFonts w:ascii="Arial" w:hAnsi="Arial" w:cs="Arial"/>
          <w:sz w:val="22"/>
          <w:szCs w:val="22"/>
          <w:lang w:val="it-IT"/>
        </w:rPr>
      </w:pPr>
      <w:r w:rsidRPr="001D55C6">
        <w:rPr>
          <w:rFonts w:ascii="Arial" w:eastAsia="Arial" w:hAnsi="Arial" w:cs="Arial"/>
          <w:b/>
          <w:sz w:val="22"/>
          <w:szCs w:val="22"/>
          <w:lang w:val="it-IT" w:bidi="it-IT"/>
        </w:rPr>
        <w:t xml:space="preserve">Photo credit: </w:t>
      </w:r>
      <w:r w:rsidRPr="001D55C6">
        <w:rPr>
          <w:rFonts w:ascii="Arial" w:eastAsia="Arial" w:hAnsi="Arial" w:cs="Arial"/>
          <w:sz w:val="22"/>
          <w:szCs w:val="22"/>
          <w:lang w:val="it-IT" w:bidi="it-IT"/>
        </w:rPr>
        <w:t>PREFA/Croce riproduzione gratuita</w:t>
      </w:r>
    </w:p>
    <w:sectPr w:rsidR="004E1654" w:rsidRPr="001D55C6" w:rsidSect="007F06BD">
      <w:headerReference w:type="default" r:id="rId9"/>
      <w:footerReference w:type="default" r:id="rId10"/>
      <w:type w:val="continuous"/>
      <w:pgSz w:w="11907" w:h="16840" w:code="9"/>
      <w:pgMar w:top="1985" w:right="1225" w:bottom="1418" w:left="958" w:header="488" w:footer="198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26" w:rsidRDefault="00AA7E26">
      <w:r>
        <w:separator/>
      </w:r>
    </w:p>
  </w:endnote>
  <w:endnote w:type="continuationSeparator" w:id="0">
    <w:p w:rsidR="00AA7E26" w:rsidRDefault="00AA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CondBlack">
    <w:altName w:val="Gill Sans Ultra Bold Condensed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2D" w:rsidRDefault="00F433D9" w:rsidP="00CC6F22">
    <w:pPr>
      <w:pStyle w:val="Fuzeile"/>
      <w:tabs>
        <w:tab w:val="left" w:pos="700"/>
      </w:tabs>
    </w:pPr>
    <w:r>
      <w:rPr>
        <w:noProof/>
        <w:lang w:val="de-DE" w:eastAsia="de-DE"/>
      </w:rPr>
      <w:drawing>
        <wp:inline distT="0" distB="0" distL="0" distR="0">
          <wp:extent cx="6981825" cy="342900"/>
          <wp:effectExtent l="0" t="0" r="9525" b="0"/>
          <wp:docPr id="8" name="Immagine 8" descr="Fußzeile_IT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ußzeile_IT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4"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26" w:rsidRDefault="00AA7E26">
      <w:r>
        <w:separator/>
      </w:r>
    </w:p>
  </w:footnote>
  <w:footnote w:type="continuationSeparator" w:id="0">
    <w:p w:rsidR="00AA7E26" w:rsidRDefault="00AA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2D" w:rsidRDefault="005C572D" w:rsidP="00CC6F22">
    <w:pPr>
      <w:pStyle w:val="Kopfzeile"/>
      <w:tabs>
        <w:tab w:val="left" w:pos="200"/>
      </w:tabs>
      <w:ind w:left="-850"/>
    </w:pPr>
    <w:r>
      <w:rPr>
        <w:lang w:bidi="it-IT"/>
      </w:rPr>
      <w:t xml:space="preserve">               </w:t>
    </w:r>
    <w:r w:rsidR="00F433D9">
      <w:rPr>
        <w:noProof/>
        <w:lang w:val="de-DE" w:eastAsia="de-DE"/>
      </w:rPr>
      <w:drawing>
        <wp:inline distT="0" distB="0" distL="0" distR="0">
          <wp:extent cx="3105150" cy="86677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7E2"/>
    <w:multiLevelType w:val="hybridMultilevel"/>
    <w:tmpl w:val="3F9CA6F8"/>
    <w:lvl w:ilvl="0" w:tplc="C596B556">
      <w:numFmt w:val="bullet"/>
      <w:lvlText w:val="-"/>
      <w:lvlJc w:val="left"/>
      <w:pPr>
        <w:ind w:left="600" w:hanging="360"/>
      </w:pPr>
      <w:rPr>
        <w:rFonts w:ascii="Slimbach LT" w:eastAsia="Times New Roman" w:hAnsi="Slimbach LT" w:cs="Aria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E725BDE"/>
    <w:multiLevelType w:val="hybridMultilevel"/>
    <w:tmpl w:val="32B2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E2C40"/>
    <w:multiLevelType w:val="hybridMultilevel"/>
    <w:tmpl w:val="93F0F1DA"/>
    <w:lvl w:ilvl="0" w:tplc="181674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065616"/>
    <w:rsid w:val="000807CE"/>
    <w:rsid w:val="000820F9"/>
    <w:rsid w:val="00084E54"/>
    <w:rsid w:val="001435DA"/>
    <w:rsid w:val="00143926"/>
    <w:rsid w:val="00144B4D"/>
    <w:rsid w:val="001565A4"/>
    <w:rsid w:val="00156BED"/>
    <w:rsid w:val="00177374"/>
    <w:rsid w:val="001A5F5D"/>
    <w:rsid w:val="001C577A"/>
    <w:rsid w:val="001D55C6"/>
    <w:rsid w:val="00210154"/>
    <w:rsid w:val="00212B2A"/>
    <w:rsid w:val="00233D5A"/>
    <w:rsid w:val="002507FC"/>
    <w:rsid w:val="00250A54"/>
    <w:rsid w:val="00272433"/>
    <w:rsid w:val="002A4CD5"/>
    <w:rsid w:val="002A7ADF"/>
    <w:rsid w:val="002B0CDC"/>
    <w:rsid w:val="002F689F"/>
    <w:rsid w:val="00306F6E"/>
    <w:rsid w:val="0031355A"/>
    <w:rsid w:val="003231C2"/>
    <w:rsid w:val="00326246"/>
    <w:rsid w:val="003270C4"/>
    <w:rsid w:val="00331837"/>
    <w:rsid w:val="00376818"/>
    <w:rsid w:val="00384463"/>
    <w:rsid w:val="003850A1"/>
    <w:rsid w:val="003C5441"/>
    <w:rsid w:val="00433BCD"/>
    <w:rsid w:val="004765CC"/>
    <w:rsid w:val="00477828"/>
    <w:rsid w:val="00491B57"/>
    <w:rsid w:val="004D254B"/>
    <w:rsid w:val="004E0BEB"/>
    <w:rsid w:val="004E1556"/>
    <w:rsid w:val="004E1654"/>
    <w:rsid w:val="004F1CC3"/>
    <w:rsid w:val="005207FC"/>
    <w:rsid w:val="005412CA"/>
    <w:rsid w:val="005560C7"/>
    <w:rsid w:val="005A1432"/>
    <w:rsid w:val="005A46B3"/>
    <w:rsid w:val="005C1974"/>
    <w:rsid w:val="005C245A"/>
    <w:rsid w:val="005C572D"/>
    <w:rsid w:val="005D270A"/>
    <w:rsid w:val="00623AB7"/>
    <w:rsid w:val="006559F9"/>
    <w:rsid w:val="006665CB"/>
    <w:rsid w:val="00694735"/>
    <w:rsid w:val="006E10E8"/>
    <w:rsid w:val="007022A8"/>
    <w:rsid w:val="00724009"/>
    <w:rsid w:val="00747CF8"/>
    <w:rsid w:val="0077538E"/>
    <w:rsid w:val="007818E6"/>
    <w:rsid w:val="007A4E72"/>
    <w:rsid w:val="007C6C92"/>
    <w:rsid w:val="007E133B"/>
    <w:rsid w:val="007F06BD"/>
    <w:rsid w:val="007F3F5D"/>
    <w:rsid w:val="007F4972"/>
    <w:rsid w:val="008528F0"/>
    <w:rsid w:val="008C20F3"/>
    <w:rsid w:val="008D07ED"/>
    <w:rsid w:val="009031BB"/>
    <w:rsid w:val="009275A6"/>
    <w:rsid w:val="00935690"/>
    <w:rsid w:val="009609A5"/>
    <w:rsid w:val="0096288B"/>
    <w:rsid w:val="00977268"/>
    <w:rsid w:val="009F0C63"/>
    <w:rsid w:val="00A27962"/>
    <w:rsid w:val="00A701FE"/>
    <w:rsid w:val="00A70A11"/>
    <w:rsid w:val="00A96F7B"/>
    <w:rsid w:val="00AA7E26"/>
    <w:rsid w:val="00AD3BB8"/>
    <w:rsid w:val="00AE7795"/>
    <w:rsid w:val="00B1355C"/>
    <w:rsid w:val="00B316B3"/>
    <w:rsid w:val="00B338BC"/>
    <w:rsid w:val="00B735E7"/>
    <w:rsid w:val="00BA7F39"/>
    <w:rsid w:val="00BB06EC"/>
    <w:rsid w:val="00BB1DF4"/>
    <w:rsid w:val="00BE63C5"/>
    <w:rsid w:val="00C03C5F"/>
    <w:rsid w:val="00C17435"/>
    <w:rsid w:val="00C450AA"/>
    <w:rsid w:val="00C52ECF"/>
    <w:rsid w:val="00C57118"/>
    <w:rsid w:val="00C931E9"/>
    <w:rsid w:val="00CC69C5"/>
    <w:rsid w:val="00CC6F22"/>
    <w:rsid w:val="00CD1CFD"/>
    <w:rsid w:val="00CE1043"/>
    <w:rsid w:val="00D44FF8"/>
    <w:rsid w:val="00D54357"/>
    <w:rsid w:val="00D85829"/>
    <w:rsid w:val="00DA555B"/>
    <w:rsid w:val="00DA59A6"/>
    <w:rsid w:val="00DC269D"/>
    <w:rsid w:val="00E60A2F"/>
    <w:rsid w:val="00E773B0"/>
    <w:rsid w:val="00E818F0"/>
    <w:rsid w:val="00EE39A3"/>
    <w:rsid w:val="00F40A56"/>
    <w:rsid w:val="00F433D9"/>
    <w:rsid w:val="00F61D66"/>
    <w:rsid w:val="00FC222E"/>
    <w:rsid w:val="00FD558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2D6F6B9-41A0-4CB6-9FEF-5A799AD1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0"/>
      </w:tabs>
      <w:ind w:left="240"/>
      <w:jc w:val="both"/>
      <w:outlineLvl w:val="0"/>
    </w:pPr>
    <w:rPr>
      <w:rFonts w:ascii="DINOT-CondBlack" w:hAnsi="DINOT-CondBlack" w:cs="Arial"/>
      <w:b/>
      <w:sz w:val="22"/>
      <w:szCs w:val="22"/>
      <w:lang w:val="fr-FR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it-IT" w:eastAsia="it-I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it-IT" w:eastAsia="it-I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98"/>
      <w:jc w:val="both"/>
    </w:pPr>
    <w:rPr>
      <w:rFonts w:ascii="Arial" w:hAnsi="Arial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rsid w:val="00250A5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50A5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40A56"/>
    <w:pPr>
      <w:ind w:left="720"/>
    </w:pPr>
    <w:rPr>
      <w:rFonts w:ascii="Calibri" w:eastAsia="Calibri" w:hAnsi="Calibri" w:cs="Calibri"/>
      <w:sz w:val="22"/>
      <w:szCs w:val="22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773B0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E773B0"/>
    <w:rPr>
      <w:b/>
      <w:bCs/>
    </w:rPr>
  </w:style>
  <w:style w:type="character" w:styleId="Hervorhebung">
    <w:name w:val="Emphasis"/>
    <w:uiPriority w:val="20"/>
    <w:qFormat/>
    <w:rsid w:val="00CD1CFD"/>
    <w:rPr>
      <w:i/>
      <w:iCs/>
    </w:rPr>
  </w:style>
  <w:style w:type="paragraph" w:customStyle="1" w:styleId="KeinLeerraum1">
    <w:name w:val="Kein Leerraum1"/>
    <w:rsid w:val="005560C7"/>
    <w:rPr>
      <w:rFonts w:ascii="Calibri" w:hAnsi="Calibri"/>
      <w:sz w:val="22"/>
      <w:szCs w:val="22"/>
      <w:lang w:eastAsia="en-US"/>
    </w:rPr>
  </w:style>
  <w:style w:type="character" w:customStyle="1" w:styleId="author-oma4xubswkpb">
    <w:name w:val="author-oma4xubswkpb"/>
    <w:rsid w:val="00A701FE"/>
  </w:style>
  <w:style w:type="character" w:customStyle="1" w:styleId="apple-converted-space">
    <w:name w:val="apple-converted-space"/>
    <w:rsid w:val="00A701FE"/>
  </w:style>
  <w:style w:type="table" w:customStyle="1" w:styleId="Tabellenraster1">
    <w:name w:val="Tabellenraster1"/>
    <w:basedOn w:val="NormaleTabelle"/>
    <w:next w:val="Tabellenraster"/>
    <w:uiPriority w:val="59"/>
    <w:rsid w:val="00747CF8"/>
    <w:rPr>
      <w:rFonts w:asciiTheme="minorHAnsi" w:eastAsiaTheme="minorEastAsia" w:hAnsiTheme="minorHAnsi" w:cstheme="minorBidi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4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CD06-07EE-4C17-9AE1-541B7922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Bolzano, giovedì 7 ottobre 2010</vt:lpstr>
      <vt:lpstr>Bolzano, giovedì 7 ottobre 2010</vt:lpstr>
      <vt:lpstr>Bolzano, giovedì 7 ottobre 2010</vt:lpstr>
    </vt:vector>
  </TitlesOfParts>
  <Company>alpewa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giovedì 7 ottobre 2010</dc:title>
  <dc:creator>carcione</dc:creator>
  <cp:lastModifiedBy>Paternoster Laura</cp:lastModifiedBy>
  <cp:revision>3</cp:revision>
  <cp:lastPrinted>2018-02-13T08:31:00Z</cp:lastPrinted>
  <dcterms:created xsi:type="dcterms:W3CDTF">2018-03-20T12:39:00Z</dcterms:created>
  <dcterms:modified xsi:type="dcterms:W3CDTF">2018-03-28T15:18:00Z</dcterms:modified>
</cp:coreProperties>
</file>