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70" w:rsidRPr="0023662B" w:rsidRDefault="00184570" w:rsidP="00184570">
      <w:pPr>
        <w:tabs>
          <w:tab w:val="left" w:pos="284"/>
        </w:tabs>
        <w:ind w:left="284" w:right="141"/>
        <w:rPr>
          <w:rFonts w:ascii="Slimbach LT" w:hAnsi="Slimbach LT" w:cs="Arial"/>
          <w:b/>
          <w:sz w:val="28"/>
          <w:szCs w:val="28"/>
          <w:lang w:val="it-IT"/>
        </w:rPr>
      </w:pPr>
      <w:bookmarkStart w:id="0" w:name="_GoBack"/>
      <w:bookmarkEnd w:id="0"/>
    </w:p>
    <w:p w:rsidR="00184570" w:rsidRPr="0023662B" w:rsidRDefault="00184570" w:rsidP="00184570">
      <w:pPr>
        <w:pStyle w:val="Default"/>
      </w:pPr>
    </w:p>
    <w:p w:rsidR="00184570" w:rsidRPr="0023662B" w:rsidRDefault="00184570" w:rsidP="00184570">
      <w:pPr>
        <w:pStyle w:val="Default"/>
      </w:pPr>
      <w:r w:rsidRPr="0023662B">
        <w:t xml:space="preserve"> </w:t>
      </w:r>
    </w:p>
    <w:p w:rsidR="00184570" w:rsidRPr="0023662B" w:rsidRDefault="0023662B" w:rsidP="0023662B">
      <w:pPr>
        <w:pStyle w:val="Default"/>
        <w:rPr>
          <w:rFonts w:cs="Arial"/>
          <w:b/>
          <w:sz w:val="28"/>
          <w:szCs w:val="28"/>
        </w:rPr>
      </w:pPr>
      <w:r>
        <w:rPr>
          <w:b/>
          <w:bCs/>
          <w:sz w:val="28"/>
          <w:szCs w:val="28"/>
        </w:rPr>
        <w:t>PREFArenzen/</w:t>
      </w:r>
      <w:r>
        <w:rPr>
          <w:sz w:val="28"/>
          <w:szCs w:val="28"/>
        </w:rPr>
        <w:t>Case History</w:t>
      </w:r>
      <w:r>
        <w:rPr>
          <w:b/>
          <w:bCs/>
          <w:sz w:val="28"/>
          <w:szCs w:val="28"/>
        </w:rPr>
        <w:t>, gennaio 2015</w:t>
      </w:r>
      <w:r w:rsidR="00184570" w:rsidRPr="0023662B">
        <w:rPr>
          <w:rFonts w:cs="Arial"/>
          <w:b/>
          <w:sz w:val="28"/>
          <w:szCs w:val="28"/>
        </w:rPr>
        <w:tab/>
      </w:r>
      <w:r w:rsidR="00184570" w:rsidRPr="0023662B">
        <w:rPr>
          <w:rFonts w:cs="Arial"/>
          <w:b/>
          <w:sz w:val="28"/>
          <w:szCs w:val="28"/>
        </w:rPr>
        <w:tab/>
      </w:r>
      <w:r w:rsidR="00184570" w:rsidRPr="0023662B">
        <w:rPr>
          <w:rFonts w:cs="Arial"/>
          <w:b/>
          <w:sz w:val="28"/>
          <w:szCs w:val="28"/>
        </w:rPr>
        <w:tab/>
        <w:t xml:space="preserve">     </w:t>
      </w:r>
    </w:p>
    <w:p w:rsidR="0023662B" w:rsidRDefault="0023662B" w:rsidP="0023662B">
      <w:pPr>
        <w:tabs>
          <w:tab w:val="left" w:pos="284"/>
        </w:tabs>
        <w:ind w:left="284" w:right="141"/>
        <w:rPr>
          <w:rFonts w:ascii="Slimbach LT" w:hAnsi="Slimbach LT" w:cs="Arial"/>
          <w:b/>
          <w:sz w:val="28"/>
          <w:szCs w:val="28"/>
          <w:lang w:val="it-IT"/>
        </w:rPr>
      </w:pPr>
    </w:p>
    <w:p w:rsidR="0023662B" w:rsidRPr="0023662B" w:rsidRDefault="0023662B" w:rsidP="0023662B">
      <w:pPr>
        <w:tabs>
          <w:tab w:val="left" w:pos="284"/>
        </w:tabs>
        <w:ind w:left="284" w:right="141"/>
        <w:rPr>
          <w:rFonts w:ascii="Slimbach LT" w:hAnsi="Slimbach LT" w:cs="Arial"/>
          <w:b/>
          <w:sz w:val="28"/>
          <w:szCs w:val="28"/>
          <w:lang w:val="it-IT"/>
        </w:rPr>
      </w:pPr>
    </w:p>
    <w:p w:rsidR="0023662B" w:rsidRPr="0023662B" w:rsidRDefault="0023662B" w:rsidP="0023662B">
      <w:pPr>
        <w:tabs>
          <w:tab w:val="left" w:pos="284"/>
          <w:tab w:val="left" w:pos="600"/>
        </w:tabs>
        <w:spacing w:after="120" w:line="288" w:lineRule="auto"/>
        <w:ind w:left="284" w:right="141"/>
        <w:jc w:val="both"/>
        <w:rPr>
          <w:rFonts w:ascii="Slimbach LT" w:hAnsi="Slimbach LT" w:cs="Arial"/>
          <w:b/>
          <w:bCs/>
          <w:color w:val="000000"/>
          <w:sz w:val="28"/>
          <w:szCs w:val="28"/>
          <w:lang w:val="it-IT"/>
        </w:rPr>
      </w:pPr>
      <w:r w:rsidRPr="0023662B">
        <w:rPr>
          <w:rFonts w:ascii="Slimbach LT" w:hAnsi="Slimbach LT" w:cs="Arial"/>
          <w:b/>
          <w:bCs/>
          <w:color w:val="000000"/>
          <w:sz w:val="28"/>
          <w:szCs w:val="28"/>
          <w:lang w:val="it-IT"/>
        </w:rPr>
        <w:t>Rivestimenti PREFA FX.12 per “L’atelier dell‘architetto“: superfici vitali e linee dinamiche per l’architettura che prende vita, crea benessere e trasmette emozioni.</w:t>
      </w:r>
    </w:p>
    <w:p w:rsidR="0023662B" w:rsidRPr="0023662B" w:rsidRDefault="0023662B" w:rsidP="0023662B">
      <w:pPr>
        <w:tabs>
          <w:tab w:val="left" w:pos="284"/>
          <w:tab w:val="left" w:pos="600"/>
        </w:tabs>
        <w:spacing w:after="120" w:line="288" w:lineRule="auto"/>
        <w:ind w:left="284" w:right="141"/>
        <w:jc w:val="both"/>
        <w:rPr>
          <w:rFonts w:ascii="Slimbach LT" w:hAnsi="Slimbach LT" w:cs="Arial"/>
          <w:b/>
          <w:i/>
          <w:lang w:val="it-IT"/>
        </w:rPr>
      </w:pP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b/>
          <w:i/>
          <w:lang w:val="it-IT"/>
        </w:rPr>
      </w:pPr>
      <w:r w:rsidRPr="0023662B">
        <w:rPr>
          <w:rFonts w:ascii="Slimbach LT" w:hAnsi="Slimbach LT" w:cs="Arial"/>
          <w:b/>
          <w:i/>
          <w:lang w:val="it-IT"/>
        </w:rPr>
        <w:t>Unico e spettacolare sono gli aggettivi che per primi affiorano alla mente di coloro che si trovano di fronte a questo stupefacente edificio, che accoglie lo studio di Architettura di Xavier Fromont, realizzato dallo stesso architetto insieme alla moglie Rachel.</w:t>
      </w: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b/>
          <w:i/>
          <w:lang w:val="it-IT"/>
        </w:rPr>
      </w:pPr>
    </w:p>
    <w:p w:rsidR="0023662B" w:rsidRPr="0023662B" w:rsidRDefault="0023662B" w:rsidP="0023662B">
      <w:pPr>
        <w:spacing w:after="120" w:line="360" w:lineRule="auto"/>
        <w:ind w:left="284" w:right="142"/>
        <w:jc w:val="both"/>
        <w:rPr>
          <w:rFonts w:ascii="Slimbach LT" w:hAnsi="Slimbach LT" w:cs="Arial"/>
          <w:lang w:val="it-IT"/>
        </w:rPr>
      </w:pPr>
      <w:r w:rsidRPr="0023662B">
        <w:rPr>
          <w:rFonts w:ascii="Slimbach LT" w:hAnsi="Slimbach LT" w:cs="Arial"/>
          <w:lang w:val="it-IT"/>
        </w:rPr>
        <w:t xml:space="preserve">L’edificio, ubicato nel comune francese di Douvaine in Alta Savoia, è stato finalizzato nel 2014 e costituisce uno spazio di lavoro e di vita che rispecchia il motto dello stesso Arch. Fromont "Un architetto deve essere un sognatore e poeta che mette sempre in primo piano i propri sentimenti”. Scopriamo i segreti dell’originale opera </w:t>
      </w:r>
      <w:r w:rsidRPr="0023662B">
        <w:rPr>
          <w:rFonts w:ascii="Slimbach LT" w:hAnsi="Slimbach LT" w:cs="Arial"/>
          <w:i/>
          <w:lang w:val="it-IT"/>
        </w:rPr>
        <w:t>Atelier de l'architecte</w:t>
      </w:r>
      <w:r w:rsidRPr="0023662B">
        <w:rPr>
          <w:rFonts w:ascii="Slimbach LT" w:hAnsi="Slimbach LT" w:cs="Arial"/>
          <w:lang w:val="it-IT"/>
        </w:rPr>
        <w:t>.</w:t>
      </w: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lang w:val="it-IT"/>
        </w:rPr>
      </w:pP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b/>
          <w:lang w:val="it-IT"/>
        </w:rPr>
      </w:pP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lang w:val="it-IT"/>
        </w:rPr>
      </w:pPr>
      <w:r w:rsidRPr="0023662B">
        <w:rPr>
          <w:rFonts w:ascii="Slimbach LT" w:hAnsi="Slimbach LT" w:cs="Arial"/>
          <w:lang w:val="it-IT"/>
        </w:rPr>
        <w:t xml:space="preserve">L’edificio, caratterizzato da un volume massiccio e forme strutturali rigorose, offre alla vista un aspetto estetico dalla forte personalità, arricchito dalla contrapposizione cromatica netta fra il rivestimento scuro che fa da sfondo e le spettacolari strisce curve in metallo inossidabile di colore chiaro che si intrecciano lungo l’intera superficie dell’edificio, assolvendo anche la funzione di protezione delle pareti. </w:t>
      </w: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lang w:val="it-IT"/>
        </w:rPr>
      </w:pPr>
      <w:r w:rsidRPr="0023662B">
        <w:rPr>
          <w:rFonts w:ascii="Slimbach LT" w:hAnsi="Slimbach LT" w:cs="Arial"/>
          <w:lang w:val="it-IT"/>
        </w:rPr>
        <w:t xml:space="preserve">Il rivestimento esterno dell’intero involucro è stato realizzato con il pannello in alluminio per copertura e facciata PREFA FX.12 in colore nero. Le facciate dell’edificio sono fissate su supporto di tavole di legno lamellare montate con un sistema a cassetti di spessore totale 40 cm, nella cui intercapedine è stato inserito un materiale isolante altamente performante. Questa soluzione tecnica da una parte dona un aspetto spettacolare all’edificio e dall’altra lo rende perfettamente sostenibile. Infatti il sistema isolante di facciata contribuisce all’ottimizzazione della prestazione termica </w:t>
      </w:r>
      <w:r w:rsidRPr="0023662B">
        <w:rPr>
          <w:rFonts w:ascii="Slimbach LT" w:hAnsi="Slimbach LT" w:cs="Arial"/>
          <w:i/>
          <w:lang w:val="it-IT"/>
        </w:rPr>
        <w:t>dell’Atelier de l´architecte</w:t>
      </w:r>
      <w:r w:rsidRPr="0023662B">
        <w:rPr>
          <w:rFonts w:ascii="Slimbach LT" w:hAnsi="Slimbach LT" w:cs="Arial"/>
          <w:lang w:val="it-IT"/>
        </w:rPr>
        <w:t xml:space="preserve">, concepito come Energy-plus-house. </w:t>
      </w: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lang w:val="it-IT"/>
        </w:rPr>
      </w:pP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lang w:val="it-IT"/>
        </w:rPr>
      </w:pP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b/>
          <w:lang w:val="it-IT"/>
        </w:rPr>
      </w:pPr>
      <w:r w:rsidRPr="0023662B">
        <w:rPr>
          <w:rFonts w:ascii="Slimbach LT" w:hAnsi="Slimbach LT" w:cs="Arial"/>
          <w:b/>
          <w:lang w:val="it-IT"/>
        </w:rPr>
        <w:t xml:space="preserve"> „L‘istinto dell’architetto“</w:t>
      </w: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lang w:val="it-IT"/>
        </w:rPr>
      </w:pPr>
      <w:r w:rsidRPr="0023662B">
        <w:rPr>
          <w:rFonts w:ascii="Slimbach LT" w:hAnsi="Slimbach LT" w:cs="Arial"/>
          <w:lang w:val="it-IT"/>
        </w:rPr>
        <w:t xml:space="preserve">Per la coppia di architetti la progettazione del proprio studio, prende le mosse dalla concezione dell’ambiente professionale quale “spazio vitale primario”, e in quest’ottica si è sviluppata la ricerca architettonica che ha portato a scelte che mettono in primo piano il benessere abitativo e la funzionalità. L’Atelier si configura come un ambiente lavorativo dinamico, solido e caratterizzato da un elevato valore espressivo in cui apparenti contraddizioni si incrociano e si fondono, arrivando a creare una sintesi armoniosa. </w:t>
      </w: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lang w:val="it-IT"/>
        </w:rPr>
      </w:pPr>
      <w:r w:rsidRPr="0023662B">
        <w:rPr>
          <w:rFonts w:ascii="Slimbach LT" w:hAnsi="Slimbach LT" w:cs="Arial"/>
          <w:lang w:val="it-IT"/>
        </w:rPr>
        <w:t>Nella progettazione degli interni, l’architetto si è lasciato guidare dal proprio istinto, perseguendo l'idea di benessere, di serenità e naturalità, raggiunta grazie all’impiego di materiali non lavorati come OSB bianco, cemento, metallo e vetro.</w:t>
      </w: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lang w:val="it-IT"/>
        </w:rPr>
      </w:pPr>
      <w:r w:rsidRPr="0023662B">
        <w:rPr>
          <w:rFonts w:ascii="Slimbach LT" w:hAnsi="Slimbach LT" w:cs="Arial"/>
          <w:lang w:val="it-IT"/>
        </w:rPr>
        <w:t xml:space="preserve">L'aspetto esterno dell’edificio dialoga con l’ambiente circostante giocando con gli elementi naturali e i suoi movimenti, senza pretese di mimetismo ma attraverso un rispettoso dialogo con essi. Per Xavier Fromont “l'architettura è l'arte di creare e trasmettere spazi abitativi ed emozioni alle persone“ sintetizzando il concetto di estetica nella preservazione dell'armonia, osservando proporzioni, mantenendo volumi, colori e materiali in equilibrio, e per questo diventa fondamentale studiare a fondo l’intero contesto in cui il progetto va a collocarsi. </w:t>
      </w: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lang w:val="it-IT"/>
        </w:rPr>
      </w:pP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b/>
          <w:lang w:val="it-IT"/>
        </w:rPr>
      </w:pPr>
      <w:r w:rsidRPr="0023662B">
        <w:rPr>
          <w:rFonts w:ascii="Slimbach LT" w:hAnsi="Slimbach LT" w:cs="Arial"/>
          <w:lang w:val="it-IT"/>
        </w:rPr>
        <w:t>"L'edificio è il simbolo della nostra precisione. Forte come una roccia, quadrato, solido e scuro." dichiara Xavier Fromont. “Il pannello PREFA FX.12 nella colorazione nero opaco, ha saputo rispondere perfettamente a questa nostra ricerca,  rispecchiando nella sua complessità perfettamente questi concetti”.</w:t>
      </w: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lang w:val="it-IT"/>
        </w:rPr>
      </w:pP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lang w:val="it-IT"/>
        </w:rPr>
      </w:pPr>
      <w:r w:rsidRPr="0023662B">
        <w:rPr>
          <w:rFonts w:ascii="Slimbach LT" w:hAnsi="Slimbach LT" w:cs="Arial"/>
          <w:lang w:val="it-IT"/>
        </w:rPr>
        <w:t>A prima vista FX.12 è molto lineare: ma grazie alla superficie irregolare, alla struttura reticolare quasi  impercettibile e alla posa orizzontale e sfalsata, gli elementi si combinano fra loro in un design chiaro e raffinato, in cui si  riflettono ambiente e natura. Molto apprezzato dall’Arch. Fromont sono i giochi di luci e la reazione vitale che i pannelli FX.12 creano con la luce solare. Grazie alle bordature irregolari longitudinali e trasversali di FX.12 la facciata prende vita e l’aspetto dell’edifico si rinnova, durante le diverse ore della giornata, animata dai giochi di luce, ombre e riflessi che cambiano in funzione dell’intensità e dell’angolazione dei raggi del sole,</w:t>
      </w: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lang w:val="it-IT"/>
        </w:rPr>
      </w:pPr>
      <w:r w:rsidRPr="0023662B">
        <w:rPr>
          <w:rFonts w:ascii="Slimbach LT" w:hAnsi="Slimbach LT" w:cs="Arial"/>
          <w:lang w:val="it-IT"/>
        </w:rPr>
        <w:t>che creano un gioco di luci e ombre a seconda dell’illuminazione.</w:t>
      </w: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lang w:val="it-IT"/>
        </w:rPr>
      </w:pP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lang w:val="it-IT"/>
        </w:rPr>
      </w:pPr>
      <w:r w:rsidRPr="0023662B">
        <w:rPr>
          <w:rFonts w:ascii="Slimbach LT" w:hAnsi="Slimbach LT" w:cs="Arial"/>
          <w:lang w:val="it-IT"/>
        </w:rPr>
        <w:lastRenderedPageBreak/>
        <w:t>Il processo di produzione dei pannelli assicura l’unicità di ogni pezzo di FX.12: lo stampo infatti non si ripete, e quindi anche su grandi superfici si ottiene sempre un effetto irregolare e unico, con risultati davvero suggestivi e sempre da scoprire. Oltre alla funzione estetica, la bordatura soddisfa anche a livello funzionale: I pannelli vengono ulteriormente rinforzati, il che significa una maggiore resistenza a parità di spessore.</w:t>
      </w: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lang w:val="it-IT"/>
        </w:rPr>
      </w:pP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lang w:val="it-IT"/>
        </w:rPr>
      </w:pPr>
      <w:r w:rsidRPr="0023662B">
        <w:rPr>
          <w:rFonts w:ascii="Slimbach LT" w:hAnsi="Slimbach LT" w:cs="Arial"/>
          <w:lang w:val="it-IT"/>
        </w:rPr>
        <w:t>Grazie alla particolarità estetica e alla versatile funzionalità dei rivestimenti FX.12 di PREFA l’arch. Fromont ha interpretato dunque il suo atelier – come tutte le sue creazioni – come pezzo unico che lascia il segno.</w:t>
      </w: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b/>
          <w:lang w:val="it-IT"/>
        </w:rPr>
      </w:pP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b/>
          <w:sz w:val="22"/>
          <w:szCs w:val="22"/>
          <w:lang w:val="it-IT"/>
        </w:rPr>
      </w:pPr>
    </w:p>
    <w:p w:rsidR="0023662B" w:rsidRPr="0023662B" w:rsidRDefault="0023662B" w:rsidP="0023662B">
      <w:pPr>
        <w:spacing w:line="360" w:lineRule="auto"/>
        <w:ind w:left="284" w:right="141"/>
        <w:jc w:val="both"/>
        <w:rPr>
          <w:rFonts w:ascii="Slimbach LT" w:hAnsi="Slimbach LT" w:cs="Arial"/>
          <w:b/>
          <w:sz w:val="22"/>
          <w:szCs w:val="22"/>
          <w:lang w:val="pt-PT"/>
        </w:rPr>
      </w:pPr>
      <w:r w:rsidRPr="0023662B">
        <w:rPr>
          <w:rFonts w:ascii="Slimbach LT" w:hAnsi="Slimbach LT" w:cs="Arial"/>
          <w:b/>
          <w:sz w:val="22"/>
          <w:szCs w:val="22"/>
          <w:lang w:val="pt-PT"/>
        </w:rPr>
        <w:t xml:space="preserve">Fotocredit: </w:t>
      </w:r>
      <w:r w:rsidRPr="0023662B">
        <w:rPr>
          <w:rFonts w:ascii="Slimbach LT" w:hAnsi="Slimbach LT" w:cs="Arial"/>
          <w:sz w:val="22"/>
          <w:szCs w:val="22"/>
          <w:lang w:val="pt-PT"/>
        </w:rPr>
        <w:t xml:space="preserve">PREFA/Croce </w:t>
      </w:r>
    </w:p>
    <w:p w:rsidR="00184570" w:rsidRPr="0023662B" w:rsidRDefault="00184570" w:rsidP="00184570">
      <w:pPr>
        <w:tabs>
          <w:tab w:val="left" w:pos="8520"/>
        </w:tabs>
        <w:autoSpaceDE w:val="0"/>
        <w:autoSpaceDN w:val="0"/>
        <w:adjustRightInd w:val="0"/>
        <w:ind w:left="284" w:right="-1"/>
        <w:jc w:val="both"/>
        <w:rPr>
          <w:rFonts w:ascii="Slimbach LT" w:hAnsi="Slimbach LT" w:cs="Arial"/>
          <w:sz w:val="20"/>
          <w:szCs w:val="20"/>
          <w:lang w:eastAsia="ko-KR"/>
        </w:rPr>
      </w:pPr>
    </w:p>
    <w:p w:rsidR="00184570" w:rsidRPr="0023662B" w:rsidRDefault="00184570" w:rsidP="00184570">
      <w:pPr>
        <w:tabs>
          <w:tab w:val="left" w:pos="8520"/>
        </w:tabs>
        <w:autoSpaceDE w:val="0"/>
        <w:autoSpaceDN w:val="0"/>
        <w:adjustRightInd w:val="0"/>
        <w:ind w:left="284" w:right="-1"/>
        <w:jc w:val="both"/>
        <w:rPr>
          <w:rFonts w:ascii="Slimbach LT" w:hAnsi="Slimbach LT" w:cs="Arial"/>
          <w:sz w:val="22"/>
          <w:szCs w:val="22"/>
          <w:lang w:val="it-IT" w:eastAsia="ko-KR"/>
        </w:rPr>
      </w:pPr>
    </w:p>
    <w:p w:rsidR="00184570" w:rsidRPr="0023662B" w:rsidRDefault="00184570" w:rsidP="00184570">
      <w:pPr>
        <w:tabs>
          <w:tab w:val="left" w:pos="8520"/>
        </w:tabs>
        <w:autoSpaceDE w:val="0"/>
        <w:autoSpaceDN w:val="0"/>
        <w:adjustRightInd w:val="0"/>
        <w:ind w:right="-1"/>
        <w:jc w:val="both"/>
        <w:rPr>
          <w:rFonts w:ascii="Slimbach LT" w:hAnsi="Slimbach LT" w:cs="Arial"/>
          <w:sz w:val="22"/>
          <w:szCs w:val="22"/>
          <w:lang w:val="it-IT" w:eastAsia="ko-KR"/>
        </w:rPr>
      </w:pPr>
    </w:p>
    <w:p w:rsidR="00184570" w:rsidRPr="0023662B" w:rsidRDefault="00184570" w:rsidP="00184570">
      <w:pPr>
        <w:tabs>
          <w:tab w:val="left" w:pos="8520"/>
        </w:tabs>
        <w:autoSpaceDE w:val="0"/>
        <w:autoSpaceDN w:val="0"/>
        <w:adjustRightInd w:val="0"/>
        <w:spacing w:line="276" w:lineRule="auto"/>
        <w:ind w:left="284" w:right="-1"/>
        <w:jc w:val="both"/>
        <w:rPr>
          <w:rFonts w:ascii="Slimbach LT" w:hAnsi="Slimbach LT" w:cs="Arial"/>
          <w:b/>
          <w:sz w:val="22"/>
          <w:szCs w:val="22"/>
          <w:lang w:val="it-IT" w:eastAsia="ko-KR"/>
        </w:rPr>
      </w:pPr>
      <w:r w:rsidRPr="0023662B">
        <w:rPr>
          <w:rFonts w:ascii="Slimbach LT" w:hAnsi="Slimbach LT" w:cs="Arial"/>
          <w:b/>
          <w:sz w:val="22"/>
          <w:szCs w:val="22"/>
          <w:lang w:val="it-IT" w:eastAsia="ko-KR"/>
        </w:rPr>
        <w:t>PREFA Italia Srl</w:t>
      </w:r>
    </w:p>
    <w:p w:rsidR="00184570" w:rsidRPr="0023662B" w:rsidRDefault="00184570" w:rsidP="00184570">
      <w:pPr>
        <w:tabs>
          <w:tab w:val="left" w:pos="8520"/>
        </w:tabs>
        <w:autoSpaceDE w:val="0"/>
        <w:autoSpaceDN w:val="0"/>
        <w:adjustRightInd w:val="0"/>
        <w:spacing w:line="276" w:lineRule="auto"/>
        <w:ind w:left="284" w:right="-1"/>
        <w:jc w:val="both"/>
        <w:rPr>
          <w:rFonts w:ascii="Slimbach LT" w:hAnsi="Slimbach LT" w:cs="Arial"/>
          <w:sz w:val="22"/>
          <w:szCs w:val="22"/>
          <w:lang w:val="it-IT" w:eastAsia="ko-KR"/>
        </w:rPr>
      </w:pPr>
      <w:r w:rsidRPr="0023662B">
        <w:rPr>
          <w:rFonts w:ascii="Slimbach LT" w:hAnsi="Slimbach LT" w:cs="Arial"/>
          <w:sz w:val="22"/>
          <w:szCs w:val="22"/>
          <w:lang w:val="it-IT" w:eastAsia="ko-KR"/>
        </w:rPr>
        <w:t>Via Negrelli, 23 – 39100 BOLZANO</w:t>
      </w:r>
    </w:p>
    <w:p w:rsidR="00184570" w:rsidRPr="0023662B" w:rsidRDefault="00184570" w:rsidP="00184570">
      <w:pPr>
        <w:tabs>
          <w:tab w:val="left" w:pos="8520"/>
        </w:tabs>
        <w:autoSpaceDE w:val="0"/>
        <w:autoSpaceDN w:val="0"/>
        <w:adjustRightInd w:val="0"/>
        <w:spacing w:line="276" w:lineRule="auto"/>
        <w:ind w:left="284" w:right="-1"/>
        <w:jc w:val="both"/>
        <w:rPr>
          <w:rFonts w:ascii="Slimbach LT" w:hAnsi="Slimbach LT" w:cs="Arial"/>
          <w:sz w:val="22"/>
          <w:szCs w:val="22"/>
          <w:lang w:val="en-US" w:eastAsia="ko-KR"/>
        </w:rPr>
      </w:pPr>
      <w:r w:rsidRPr="0023662B">
        <w:rPr>
          <w:rFonts w:ascii="Slimbach LT" w:hAnsi="Slimbach LT" w:cs="Arial"/>
          <w:sz w:val="22"/>
          <w:szCs w:val="22"/>
          <w:lang w:val="en-US" w:eastAsia="ko-KR"/>
        </w:rPr>
        <w:t>T. +39 0471 068680 - F: +39 0471 068690</w:t>
      </w:r>
    </w:p>
    <w:p w:rsidR="00184570" w:rsidRPr="0023662B" w:rsidRDefault="00184570" w:rsidP="00184570">
      <w:pPr>
        <w:tabs>
          <w:tab w:val="left" w:pos="8520"/>
        </w:tabs>
        <w:autoSpaceDE w:val="0"/>
        <w:autoSpaceDN w:val="0"/>
        <w:adjustRightInd w:val="0"/>
        <w:spacing w:line="276" w:lineRule="auto"/>
        <w:ind w:left="284" w:right="-1"/>
        <w:jc w:val="both"/>
        <w:rPr>
          <w:rFonts w:ascii="Slimbach LT" w:hAnsi="Slimbach LT" w:cs="Arial"/>
          <w:sz w:val="22"/>
          <w:szCs w:val="22"/>
          <w:lang w:val="en-US" w:eastAsia="ko-KR"/>
        </w:rPr>
      </w:pPr>
      <w:hyperlink r:id="rId8" w:history="1">
        <w:r w:rsidRPr="0023662B">
          <w:rPr>
            <w:rFonts w:ascii="Slimbach LT" w:hAnsi="Slimbach LT" w:cs="Arial"/>
            <w:sz w:val="22"/>
            <w:szCs w:val="22"/>
            <w:lang w:val="en-US" w:eastAsia="ko-KR"/>
          </w:rPr>
          <w:t>office.it@prefa.com</w:t>
        </w:r>
      </w:hyperlink>
      <w:r w:rsidRPr="0023662B">
        <w:rPr>
          <w:rFonts w:ascii="Slimbach LT" w:hAnsi="Slimbach LT" w:cs="Arial"/>
          <w:sz w:val="22"/>
          <w:szCs w:val="22"/>
          <w:lang w:val="en-US" w:eastAsia="ko-KR"/>
        </w:rPr>
        <w:t xml:space="preserve"> </w:t>
      </w:r>
    </w:p>
    <w:p w:rsidR="00184570" w:rsidRPr="0023662B" w:rsidRDefault="00184570" w:rsidP="00184570">
      <w:pPr>
        <w:tabs>
          <w:tab w:val="left" w:pos="8520"/>
        </w:tabs>
        <w:autoSpaceDE w:val="0"/>
        <w:autoSpaceDN w:val="0"/>
        <w:adjustRightInd w:val="0"/>
        <w:spacing w:line="276" w:lineRule="auto"/>
        <w:ind w:left="284" w:right="-1"/>
        <w:jc w:val="both"/>
        <w:rPr>
          <w:rFonts w:ascii="Slimbach LT" w:hAnsi="Slimbach LT" w:cs="Arial"/>
          <w:sz w:val="22"/>
          <w:szCs w:val="22"/>
          <w:lang w:val="en-US" w:eastAsia="ko-KR"/>
        </w:rPr>
      </w:pPr>
      <w:hyperlink r:id="rId9" w:history="1">
        <w:r w:rsidRPr="0023662B">
          <w:rPr>
            <w:rFonts w:ascii="Slimbach LT" w:hAnsi="Slimbach LT" w:cs="Arial"/>
            <w:sz w:val="22"/>
            <w:szCs w:val="22"/>
            <w:lang w:val="en-US" w:eastAsia="ko-KR"/>
          </w:rPr>
          <w:t>www.prefa.com</w:t>
        </w:r>
      </w:hyperlink>
    </w:p>
    <w:p w:rsidR="00184570" w:rsidRPr="0023662B" w:rsidRDefault="00184570" w:rsidP="00184570">
      <w:pPr>
        <w:tabs>
          <w:tab w:val="left" w:pos="8520"/>
        </w:tabs>
        <w:autoSpaceDE w:val="0"/>
        <w:autoSpaceDN w:val="0"/>
        <w:adjustRightInd w:val="0"/>
        <w:spacing w:line="276" w:lineRule="auto"/>
        <w:ind w:left="284" w:right="-1"/>
        <w:jc w:val="both"/>
        <w:rPr>
          <w:rFonts w:ascii="Slimbach LT" w:eastAsia="Calibri" w:hAnsi="Slimbach LT" w:cs="Arial"/>
          <w:b/>
          <w:i/>
          <w:sz w:val="22"/>
          <w:szCs w:val="22"/>
          <w:lang w:val="en-US" w:eastAsia="en-US"/>
        </w:rPr>
      </w:pPr>
    </w:p>
    <w:p w:rsidR="00184570" w:rsidRPr="0023662B" w:rsidRDefault="00184570" w:rsidP="00184570">
      <w:pPr>
        <w:tabs>
          <w:tab w:val="left" w:pos="8520"/>
        </w:tabs>
        <w:autoSpaceDE w:val="0"/>
        <w:autoSpaceDN w:val="0"/>
        <w:adjustRightInd w:val="0"/>
        <w:spacing w:line="276" w:lineRule="auto"/>
        <w:ind w:left="284" w:right="-1"/>
        <w:jc w:val="both"/>
        <w:rPr>
          <w:rFonts w:ascii="Slimbach LT" w:eastAsia="Calibri" w:hAnsi="Slimbach LT" w:cs="Arial"/>
          <w:b/>
          <w:i/>
          <w:sz w:val="22"/>
          <w:szCs w:val="22"/>
          <w:lang w:val="en-US" w:eastAsia="en-US"/>
        </w:rPr>
      </w:pPr>
    </w:p>
    <w:p w:rsidR="00184570" w:rsidRPr="0023662B" w:rsidRDefault="00184570" w:rsidP="00184570">
      <w:pPr>
        <w:tabs>
          <w:tab w:val="left" w:pos="8520"/>
        </w:tabs>
        <w:autoSpaceDE w:val="0"/>
        <w:autoSpaceDN w:val="0"/>
        <w:adjustRightInd w:val="0"/>
        <w:spacing w:line="276" w:lineRule="auto"/>
        <w:ind w:left="284" w:right="-1"/>
        <w:jc w:val="both"/>
        <w:rPr>
          <w:rFonts w:ascii="Slimbach LT" w:eastAsia="Calibri" w:hAnsi="Slimbach LT" w:cs="Arial"/>
          <w:sz w:val="22"/>
          <w:szCs w:val="22"/>
          <w:lang w:val="en-US" w:eastAsia="en-US"/>
        </w:rPr>
      </w:pPr>
      <w:r w:rsidRPr="0023662B">
        <w:rPr>
          <w:rFonts w:ascii="Slimbach LT" w:eastAsia="Calibri" w:hAnsi="Slimbach LT" w:cs="Arial"/>
          <w:b/>
          <w:i/>
          <w:sz w:val="22"/>
          <w:szCs w:val="22"/>
          <w:lang w:val="en-US" w:eastAsia="en-US"/>
        </w:rPr>
        <w:t>Press Contact</w:t>
      </w:r>
      <w:r w:rsidRPr="0023662B">
        <w:rPr>
          <w:rFonts w:ascii="Slimbach LT" w:eastAsia="Calibri" w:hAnsi="Slimbach LT" w:cs="Arial"/>
          <w:i/>
          <w:sz w:val="22"/>
          <w:szCs w:val="22"/>
          <w:lang w:val="en-US" w:eastAsia="en-US"/>
        </w:rPr>
        <w:t>:</w:t>
      </w:r>
      <w:r w:rsidRPr="0023662B">
        <w:rPr>
          <w:rFonts w:ascii="Slimbach LT" w:eastAsia="Calibri" w:hAnsi="Slimbach LT" w:cs="Arial"/>
          <w:sz w:val="22"/>
          <w:szCs w:val="22"/>
          <w:lang w:val="en-US" w:eastAsia="en-US"/>
        </w:rPr>
        <w:t xml:space="preserve"> </w:t>
      </w:r>
    </w:p>
    <w:p w:rsidR="00184570" w:rsidRPr="0023662B" w:rsidRDefault="00184570" w:rsidP="00184570">
      <w:pPr>
        <w:tabs>
          <w:tab w:val="left" w:pos="8520"/>
        </w:tabs>
        <w:autoSpaceDE w:val="0"/>
        <w:autoSpaceDN w:val="0"/>
        <w:adjustRightInd w:val="0"/>
        <w:spacing w:line="276" w:lineRule="auto"/>
        <w:ind w:left="284" w:right="-1"/>
        <w:jc w:val="both"/>
        <w:rPr>
          <w:rFonts w:ascii="Slimbach LT" w:hAnsi="Slimbach LT" w:cs="Arial"/>
          <w:sz w:val="22"/>
          <w:szCs w:val="22"/>
          <w:lang w:val="it-IT" w:eastAsia="ko-KR"/>
        </w:rPr>
      </w:pPr>
      <w:r w:rsidRPr="0023662B">
        <w:rPr>
          <w:rFonts w:ascii="Slimbach LT" w:hAnsi="Slimbach LT" w:cs="Arial"/>
          <w:b/>
          <w:color w:val="C00000"/>
          <w:sz w:val="22"/>
          <w:szCs w:val="22"/>
          <w:lang w:val="it-IT" w:eastAsia="ko-KR"/>
        </w:rPr>
        <w:t xml:space="preserve">DNART srl </w:t>
      </w:r>
      <w:r w:rsidRPr="0023662B">
        <w:rPr>
          <w:rFonts w:ascii="Slimbach LT" w:hAnsi="Slimbach LT" w:cs="Arial"/>
          <w:sz w:val="22"/>
          <w:szCs w:val="22"/>
          <w:lang w:val="it-IT" w:eastAsia="ko-KR"/>
        </w:rPr>
        <w:t xml:space="preserve">– </w:t>
      </w:r>
      <w:r w:rsidRPr="0023662B">
        <w:rPr>
          <w:rFonts w:ascii="Slimbach LT" w:hAnsi="Slimbach LT" w:cs="Arial"/>
          <w:b/>
          <w:sz w:val="22"/>
          <w:szCs w:val="22"/>
          <w:lang w:val="it-IT" w:eastAsia="ko-KR"/>
        </w:rPr>
        <w:t>Dott.ssa Chiara Consumi</w:t>
      </w:r>
    </w:p>
    <w:p w:rsidR="00184570" w:rsidRPr="0023662B" w:rsidRDefault="00184570" w:rsidP="00184570">
      <w:pPr>
        <w:tabs>
          <w:tab w:val="left" w:pos="8520"/>
        </w:tabs>
        <w:autoSpaceDE w:val="0"/>
        <w:autoSpaceDN w:val="0"/>
        <w:adjustRightInd w:val="0"/>
        <w:spacing w:line="276" w:lineRule="auto"/>
        <w:ind w:left="284" w:right="-1"/>
        <w:jc w:val="both"/>
        <w:rPr>
          <w:rFonts w:ascii="Slimbach LT" w:hAnsi="Slimbach LT" w:cs="Arial"/>
          <w:b/>
          <w:sz w:val="22"/>
          <w:szCs w:val="22"/>
          <w:lang w:val="it-IT" w:eastAsia="ar-SA"/>
        </w:rPr>
      </w:pPr>
      <w:r w:rsidRPr="0023662B">
        <w:rPr>
          <w:rFonts w:ascii="Slimbach LT" w:hAnsi="Slimbach LT" w:cs="Arial"/>
          <w:sz w:val="22"/>
          <w:szCs w:val="22"/>
          <w:lang w:val="it-IT" w:eastAsia="ko-KR"/>
        </w:rPr>
        <w:t>Via Mannelli 199 - 50132 FIRENZE</w:t>
      </w:r>
    </w:p>
    <w:p w:rsidR="00184570" w:rsidRPr="0023662B" w:rsidRDefault="00184570" w:rsidP="00184570">
      <w:pPr>
        <w:tabs>
          <w:tab w:val="left" w:pos="8520"/>
        </w:tabs>
        <w:autoSpaceDE w:val="0"/>
        <w:autoSpaceDN w:val="0"/>
        <w:adjustRightInd w:val="0"/>
        <w:spacing w:line="276" w:lineRule="auto"/>
        <w:ind w:left="284" w:right="-1"/>
        <w:jc w:val="both"/>
        <w:rPr>
          <w:rFonts w:ascii="Slimbach LT" w:hAnsi="Slimbach LT" w:cs="Arial"/>
          <w:sz w:val="22"/>
          <w:szCs w:val="22"/>
          <w:lang w:val="it-IT" w:eastAsia="ko-KR"/>
        </w:rPr>
      </w:pPr>
      <w:r w:rsidRPr="0023662B">
        <w:rPr>
          <w:rFonts w:ascii="Slimbach LT" w:hAnsi="Slimbach LT" w:cs="Arial"/>
          <w:sz w:val="22"/>
          <w:szCs w:val="22"/>
          <w:lang w:val="it-IT" w:eastAsia="ko-KR"/>
        </w:rPr>
        <w:t xml:space="preserve">tel. +39 055 55 20 650 </w:t>
      </w:r>
    </w:p>
    <w:p w:rsidR="00184570" w:rsidRPr="0023662B" w:rsidRDefault="00184570" w:rsidP="00184570">
      <w:pPr>
        <w:tabs>
          <w:tab w:val="left" w:pos="8520"/>
        </w:tabs>
        <w:autoSpaceDE w:val="0"/>
        <w:autoSpaceDN w:val="0"/>
        <w:adjustRightInd w:val="0"/>
        <w:spacing w:line="276" w:lineRule="auto"/>
        <w:ind w:left="284" w:right="-1"/>
        <w:jc w:val="both"/>
        <w:rPr>
          <w:rFonts w:ascii="Slimbach LT" w:hAnsi="Slimbach LT" w:cs="Arial"/>
          <w:color w:val="C00000"/>
          <w:sz w:val="22"/>
          <w:szCs w:val="22"/>
          <w:lang w:val="it-IT" w:eastAsia="ko-KR"/>
        </w:rPr>
      </w:pPr>
      <w:r w:rsidRPr="0023662B">
        <w:rPr>
          <w:rFonts w:ascii="Slimbach LT" w:hAnsi="Slimbach LT" w:cs="Arial"/>
          <w:color w:val="3399FF"/>
          <w:sz w:val="22"/>
          <w:szCs w:val="22"/>
          <w:lang w:val="it-IT" w:eastAsia="ko-KR"/>
        </w:rPr>
        <w:t>ufficiostampa@dnartstudio.it</w:t>
      </w:r>
      <w:r w:rsidRPr="0023662B">
        <w:rPr>
          <w:rFonts w:ascii="Slimbach LT" w:hAnsi="Slimbach LT" w:cs="Arial"/>
          <w:sz w:val="22"/>
          <w:szCs w:val="22"/>
          <w:lang w:val="it-IT" w:eastAsia="ko-KR"/>
        </w:rPr>
        <w:t xml:space="preserve"> - </w:t>
      </w:r>
      <w:r w:rsidRPr="0023662B">
        <w:rPr>
          <w:rFonts w:ascii="Slimbach LT" w:hAnsi="Slimbach LT" w:cs="Arial"/>
          <w:color w:val="C00000"/>
          <w:sz w:val="22"/>
          <w:szCs w:val="22"/>
          <w:lang w:val="it-IT" w:eastAsia="ko-KR"/>
        </w:rPr>
        <w:t>www.dnartstudio.it</w:t>
      </w:r>
    </w:p>
    <w:p w:rsidR="00A70A11" w:rsidRPr="0023662B" w:rsidRDefault="00A70A11" w:rsidP="00BE63C5">
      <w:pPr>
        <w:pStyle w:val="StandardWeb"/>
        <w:spacing w:line="360" w:lineRule="auto"/>
        <w:rPr>
          <w:rFonts w:ascii="Slimbach LT" w:hAnsi="Slimbach LT"/>
          <w:lang w:val="it-IT"/>
        </w:rPr>
      </w:pPr>
    </w:p>
    <w:sectPr w:rsidR="00A70A11" w:rsidRPr="0023662B" w:rsidSect="00CC6F22">
      <w:headerReference w:type="default" r:id="rId10"/>
      <w:footerReference w:type="default" r:id="rId11"/>
      <w:type w:val="continuous"/>
      <w:pgSz w:w="11907" w:h="16840" w:code="9"/>
      <w:pgMar w:top="1140" w:right="1225" w:bottom="408" w:left="958" w:header="488" w:footer="198" w:gutter="0"/>
      <w:paperSrc w:first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9BE" w:rsidRDefault="002B19BE">
      <w:r>
        <w:separator/>
      </w:r>
    </w:p>
  </w:endnote>
  <w:endnote w:type="continuationSeparator" w:id="0">
    <w:p w:rsidR="002B19BE" w:rsidRDefault="002B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limbach LT">
    <w:panose1 w:val="02000503060000020004"/>
    <w:charset w:val="00"/>
    <w:family w:val="auto"/>
    <w:pitch w:val="variable"/>
    <w:sig w:usb0="800000A7" w:usb1="0000004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CondBlack">
    <w:panose1 w:val="020B0A06020101010102"/>
    <w:charset w:val="00"/>
    <w:family w:val="swiss"/>
    <w:notTrueType/>
    <w:pitch w:val="variable"/>
    <w:sig w:usb0="800000AF" w:usb1="40002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KZC V+ DIN Cond">
    <w:altName w:val="DIN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9D" w:rsidRDefault="00DC269D" w:rsidP="00CC6F22">
    <w:pPr>
      <w:pStyle w:val="Fuzeile"/>
      <w:tabs>
        <w:tab w:val="left" w:pos="7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9BE" w:rsidRDefault="002B19BE">
      <w:r>
        <w:separator/>
      </w:r>
    </w:p>
  </w:footnote>
  <w:footnote w:type="continuationSeparator" w:id="0">
    <w:p w:rsidR="002B19BE" w:rsidRDefault="002B1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2E" w:rsidRDefault="00DC269D" w:rsidP="00CC6F22">
    <w:pPr>
      <w:pStyle w:val="Kopfzeile"/>
      <w:tabs>
        <w:tab w:val="left" w:pos="200"/>
      </w:tabs>
      <w:ind w:left="-850"/>
    </w:pPr>
    <w:r>
      <w:t xml:space="preserve">               </w:t>
    </w:r>
    <w:r w:rsidR="005C065F">
      <w:rPr>
        <w:noProof/>
        <w:lang w:val="de-DE" w:eastAsia="de-DE"/>
      </w:rPr>
      <w:drawing>
        <wp:inline distT="0" distB="0" distL="0" distR="0">
          <wp:extent cx="3099435" cy="866775"/>
          <wp:effectExtent l="0" t="0" r="571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94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A47E2"/>
    <w:multiLevelType w:val="hybridMultilevel"/>
    <w:tmpl w:val="3F9CA6F8"/>
    <w:lvl w:ilvl="0" w:tplc="C596B556">
      <w:numFmt w:val="bullet"/>
      <w:lvlText w:val="-"/>
      <w:lvlJc w:val="left"/>
      <w:pPr>
        <w:ind w:left="600" w:hanging="360"/>
      </w:pPr>
      <w:rPr>
        <w:rFonts w:ascii="Slimbach LT" w:eastAsia="Times New Roman" w:hAnsi="Slimbach LT" w:cs="Arial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E725BDE"/>
    <w:multiLevelType w:val="hybridMultilevel"/>
    <w:tmpl w:val="32B22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E2C40"/>
    <w:multiLevelType w:val="hybridMultilevel"/>
    <w:tmpl w:val="93F0F1DA"/>
    <w:lvl w:ilvl="0" w:tplc="181674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A6"/>
    <w:rsid w:val="00084E54"/>
    <w:rsid w:val="001435DA"/>
    <w:rsid w:val="00144B4D"/>
    <w:rsid w:val="001565A4"/>
    <w:rsid w:val="00156BED"/>
    <w:rsid w:val="00177374"/>
    <w:rsid w:val="00184570"/>
    <w:rsid w:val="00210154"/>
    <w:rsid w:val="0023662B"/>
    <w:rsid w:val="002507FC"/>
    <w:rsid w:val="00250A54"/>
    <w:rsid w:val="00272433"/>
    <w:rsid w:val="002B0CDC"/>
    <w:rsid w:val="002B19BE"/>
    <w:rsid w:val="002F689F"/>
    <w:rsid w:val="0031355A"/>
    <w:rsid w:val="00326246"/>
    <w:rsid w:val="00331837"/>
    <w:rsid w:val="00376818"/>
    <w:rsid w:val="00384463"/>
    <w:rsid w:val="003850A1"/>
    <w:rsid w:val="00433BCD"/>
    <w:rsid w:val="00477828"/>
    <w:rsid w:val="00491B57"/>
    <w:rsid w:val="004D254B"/>
    <w:rsid w:val="004F1CC3"/>
    <w:rsid w:val="005207FC"/>
    <w:rsid w:val="005560C7"/>
    <w:rsid w:val="005C065F"/>
    <w:rsid w:val="005C1974"/>
    <w:rsid w:val="005D270A"/>
    <w:rsid w:val="00623AB7"/>
    <w:rsid w:val="006559F9"/>
    <w:rsid w:val="007022A8"/>
    <w:rsid w:val="007818E6"/>
    <w:rsid w:val="007E133B"/>
    <w:rsid w:val="007F4972"/>
    <w:rsid w:val="00813291"/>
    <w:rsid w:val="008D07ED"/>
    <w:rsid w:val="009031BB"/>
    <w:rsid w:val="009275A6"/>
    <w:rsid w:val="00935690"/>
    <w:rsid w:val="00A70A11"/>
    <w:rsid w:val="00AD3BB8"/>
    <w:rsid w:val="00BA7F39"/>
    <w:rsid w:val="00BB06EC"/>
    <w:rsid w:val="00BE63C5"/>
    <w:rsid w:val="00C03C5F"/>
    <w:rsid w:val="00C17435"/>
    <w:rsid w:val="00C450AA"/>
    <w:rsid w:val="00C931E9"/>
    <w:rsid w:val="00CC69C5"/>
    <w:rsid w:val="00CC6F22"/>
    <w:rsid w:val="00CD1CFD"/>
    <w:rsid w:val="00CE1043"/>
    <w:rsid w:val="00D44FF8"/>
    <w:rsid w:val="00D54357"/>
    <w:rsid w:val="00D85829"/>
    <w:rsid w:val="00DA59A6"/>
    <w:rsid w:val="00DC269D"/>
    <w:rsid w:val="00E02A31"/>
    <w:rsid w:val="00E773B0"/>
    <w:rsid w:val="00EE39A3"/>
    <w:rsid w:val="00F40A56"/>
    <w:rsid w:val="00F61D66"/>
    <w:rsid w:val="00FC222E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DD7E6DD-531D-4028-9417-364DBD24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00"/>
      </w:tabs>
      <w:ind w:left="240"/>
      <w:jc w:val="both"/>
      <w:outlineLvl w:val="0"/>
    </w:pPr>
    <w:rPr>
      <w:rFonts w:ascii="DINOT-CondBlack" w:hAnsi="DINOT-CondBlack" w:cs="Arial"/>
      <w:b/>
      <w:sz w:val="22"/>
      <w:szCs w:val="22"/>
      <w:lang w:val="fr-FR" w:eastAsia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it-IT" w:eastAsia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it-IT" w:eastAsia="it-IT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ind w:right="98"/>
      <w:jc w:val="both"/>
    </w:pPr>
    <w:rPr>
      <w:rFonts w:ascii="Arial" w:hAnsi="Arial"/>
      <w:szCs w:val="20"/>
      <w:lang w:val="it-IT" w:eastAsia="it-IT"/>
    </w:rPr>
  </w:style>
  <w:style w:type="paragraph" w:styleId="Sprechblasentext">
    <w:name w:val="Balloon Text"/>
    <w:basedOn w:val="Standard"/>
    <w:link w:val="SprechblasentextZchn"/>
    <w:rsid w:val="00250A54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250A54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F40A56"/>
    <w:pPr>
      <w:ind w:left="720"/>
    </w:pPr>
    <w:rPr>
      <w:rFonts w:ascii="Calibri" w:eastAsia="Calibri" w:hAnsi="Calibri" w:cs="Calibri"/>
      <w:sz w:val="22"/>
      <w:szCs w:val="22"/>
      <w:lang w:val="it-IT" w:eastAsia="it-IT"/>
    </w:rPr>
  </w:style>
  <w:style w:type="paragraph" w:styleId="StandardWeb">
    <w:name w:val="Normal (Web)"/>
    <w:basedOn w:val="Standard"/>
    <w:uiPriority w:val="99"/>
    <w:unhideWhenUsed/>
    <w:rsid w:val="00E773B0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E773B0"/>
    <w:rPr>
      <w:b/>
      <w:bCs/>
    </w:rPr>
  </w:style>
  <w:style w:type="character" w:styleId="Hervorhebung">
    <w:name w:val="Emphasis"/>
    <w:uiPriority w:val="20"/>
    <w:qFormat/>
    <w:rsid w:val="00CD1CFD"/>
    <w:rPr>
      <w:i/>
      <w:iCs/>
    </w:rPr>
  </w:style>
  <w:style w:type="paragraph" w:customStyle="1" w:styleId="KeinLeerraum1">
    <w:name w:val="Kein Leerraum1"/>
    <w:rsid w:val="005560C7"/>
    <w:rPr>
      <w:rFonts w:ascii="Calibri" w:hAnsi="Calibri"/>
      <w:sz w:val="22"/>
      <w:szCs w:val="22"/>
      <w:lang w:val="en-US" w:eastAsia="en-US"/>
    </w:rPr>
  </w:style>
  <w:style w:type="paragraph" w:customStyle="1" w:styleId="Pa4">
    <w:name w:val="Pa4"/>
    <w:basedOn w:val="Standard"/>
    <w:next w:val="Standard"/>
    <w:uiPriority w:val="99"/>
    <w:rsid w:val="00184570"/>
    <w:pPr>
      <w:autoSpaceDE w:val="0"/>
      <w:autoSpaceDN w:val="0"/>
      <w:adjustRightInd w:val="0"/>
      <w:spacing w:line="241" w:lineRule="atLeast"/>
    </w:pPr>
    <w:rPr>
      <w:rFonts w:ascii="AMKZC V+ DIN Cond" w:hAnsi="AMKZC V+ DIN Cond"/>
      <w:lang w:val="it-IT" w:eastAsia="it-IT"/>
    </w:rPr>
  </w:style>
  <w:style w:type="paragraph" w:customStyle="1" w:styleId="Default">
    <w:name w:val="Default"/>
    <w:rsid w:val="00184570"/>
    <w:pPr>
      <w:autoSpaceDE w:val="0"/>
      <w:autoSpaceDN w:val="0"/>
      <w:adjustRightInd w:val="0"/>
    </w:pPr>
    <w:rPr>
      <w:rFonts w:ascii="Slimbach LT" w:hAnsi="Slimbach LT" w:cs="Slimbach LT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2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4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it@pref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f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346F-EBC3-488A-B79D-2D042125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4693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Bolzano, giovedì 7 ottobre 2010</vt:lpstr>
      <vt:lpstr>Bolzano, giovedì 7 ottobre 2010</vt:lpstr>
    </vt:vector>
  </TitlesOfParts>
  <Company>alpewa</Company>
  <LinksUpToDate>false</LinksUpToDate>
  <CharactersWithSpaces>5427</CharactersWithSpaces>
  <SharedDoc>false</SharedDoc>
  <HLinks>
    <vt:vector size="12" baseType="variant">
      <vt:variant>
        <vt:i4>5308421</vt:i4>
      </vt:variant>
      <vt:variant>
        <vt:i4>3</vt:i4>
      </vt:variant>
      <vt:variant>
        <vt:i4>0</vt:i4>
      </vt:variant>
      <vt:variant>
        <vt:i4>5</vt:i4>
      </vt:variant>
      <vt:variant>
        <vt:lpwstr>http://www.prefa.com/</vt:lpwstr>
      </vt:variant>
      <vt:variant>
        <vt:lpwstr/>
      </vt:variant>
      <vt:variant>
        <vt:i4>2621532</vt:i4>
      </vt:variant>
      <vt:variant>
        <vt:i4>0</vt:i4>
      </vt:variant>
      <vt:variant>
        <vt:i4>0</vt:i4>
      </vt:variant>
      <vt:variant>
        <vt:i4>5</vt:i4>
      </vt:variant>
      <vt:variant>
        <vt:lpwstr>mailto:office.it@prefa.com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Bolzano, giovedì 7 ottobre 2010</dc:title>
  <dc:subject/>
  <dc:creator>carcione</dc:creator>
  <cp:keywords/>
  <cp:lastModifiedBy>Rappel Julia</cp:lastModifiedBy>
  <cp:revision>2</cp:revision>
  <cp:lastPrinted>2015-07-02T13:40:00Z</cp:lastPrinted>
  <dcterms:created xsi:type="dcterms:W3CDTF">2016-06-24T05:21:00Z</dcterms:created>
  <dcterms:modified xsi:type="dcterms:W3CDTF">2016-06-24T05:21:00Z</dcterms:modified>
</cp:coreProperties>
</file>