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EEF1" w14:textId="77777777" w:rsidR="006F2311" w:rsidRPr="00FA3289"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 xml:space="preserve">PREFArenze / </w:t>
      </w:r>
      <w:r>
        <w:rPr>
          <w:rFonts w:ascii="Slimbach LT" w:hAnsi="Slimbach LT"/>
          <w:sz w:val="28"/>
        </w:rPr>
        <w:t xml:space="preserve">Il progetto del mese: aprile </w:t>
      </w:r>
      <w:proofErr w:type="gramStart"/>
      <w:r>
        <w:rPr>
          <w:rFonts w:ascii="Slimbach LT" w:hAnsi="Slimbach LT"/>
          <w:sz w:val="28"/>
        </w:rPr>
        <w:t>2018</w:t>
      </w:r>
      <w:proofErr w:type="gramEnd"/>
    </w:p>
    <w:p w14:paraId="73ED7089" w14:textId="77777777" w:rsidR="00243A1A" w:rsidRPr="00FA3289" w:rsidRDefault="00263AF7" w:rsidP="00243A1A">
      <w:pPr>
        <w:spacing w:after="0" w:line="360" w:lineRule="auto"/>
        <w:jc w:val="both"/>
        <w:rPr>
          <w:rFonts w:ascii="Slimbach LT" w:hAnsi="Slimbach LT"/>
          <w:b/>
          <w:bCs/>
          <w:sz w:val="36"/>
        </w:rPr>
      </w:pPr>
      <w:r>
        <w:rPr>
          <w:rFonts w:ascii="Slimbach LT" w:hAnsi="Slimbach LT"/>
          <w:b/>
          <w:bCs/>
          <w:sz w:val="36"/>
        </w:rPr>
        <w:t>La profonda passione per i purosangue</w:t>
      </w:r>
    </w:p>
    <w:p w14:paraId="77032191" w14:textId="77777777" w:rsidR="00243A1A" w:rsidRPr="00FA3289" w:rsidRDefault="00243A1A" w:rsidP="00243A1A">
      <w:pPr>
        <w:spacing w:after="0" w:line="360" w:lineRule="auto"/>
        <w:jc w:val="both"/>
        <w:rPr>
          <w:rFonts w:ascii="Slimbach LT" w:hAnsi="Slimbach LT"/>
          <w:sz w:val="24"/>
          <w:szCs w:val="24"/>
        </w:rPr>
      </w:pPr>
    </w:p>
    <w:p w14:paraId="4E2BA3CC" w14:textId="4F387DA6" w:rsidR="00A0714C" w:rsidRPr="00FA3289" w:rsidRDefault="00A0714C" w:rsidP="00B868D0">
      <w:pPr>
        <w:spacing w:after="0" w:line="360" w:lineRule="auto"/>
        <w:jc w:val="both"/>
        <w:rPr>
          <w:rFonts w:ascii="Slimbach LT" w:hAnsi="Slimbach LT"/>
          <w:b/>
          <w:bCs/>
          <w:sz w:val="24"/>
          <w:szCs w:val="24"/>
        </w:rPr>
      </w:pPr>
      <w:r>
        <w:rPr>
          <w:rFonts w:ascii="Slimbach LT" w:hAnsi="Slimbach LT"/>
          <w:b/>
          <w:bCs/>
          <w:sz w:val="24"/>
          <w:szCs w:val="24"/>
        </w:rPr>
        <w:t xml:space="preserve">Nel luogo in cui un </w:t>
      </w:r>
      <w:proofErr w:type="gramStart"/>
      <w:r>
        <w:rPr>
          <w:rFonts w:ascii="Slimbach LT" w:hAnsi="Slimbach LT"/>
          <w:b/>
          <w:bCs/>
          <w:sz w:val="24"/>
          <w:szCs w:val="24"/>
        </w:rPr>
        <w:t>tempo l’</w:t>
      </w:r>
      <w:proofErr w:type="gramEnd"/>
      <w:r>
        <w:rPr>
          <w:rFonts w:ascii="Slimbach LT" w:hAnsi="Slimbach LT"/>
          <w:b/>
          <w:bCs/>
          <w:sz w:val="24"/>
          <w:szCs w:val="24"/>
        </w:rPr>
        <w:t xml:space="preserve">élite degli ippodromi dava sfogo alla propria passione in groppa ai più bei purosangue di un leggendario allevamento della regione tedesca del Meclemburgo-Pomerania Anteriore, in futuro si galopperà sull’onda di eventi e manifestazioni culturali. L’antica stalla «Marstall» e l’ex maneggio coperto del famoso allevamento dei «fantini di Basedow», che qui dimoravano, sono stati ricoperti dalla PREFA nel rispetto delle strutture storiche e dei vincoli dei beni culturali a </w:t>
      </w:r>
      <w:proofErr w:type="gramStart"/>
      <w:r>
        <w:rPr>
          <w:rFonts w:ascii="Slimbach LT" w:hAnsi="Slimbach LT"/>
          <w:b/>
          <w:bCs/>
          <w:sz w:val="24"/>
          <w:szCs w:val="24"/>
        </w:rPr>
        <w:t>fruizione</w:t>
      </w:r>
      <w:proofErr w:type="gramEnd"/>
      <w:r>
        <w:rPr>
          <w:rFonts w:ascii="Slimbach LT" w:hAnsi="Slimbach LT"/>
          <w:b/>
          <w:bCs/>
          <w:sz w:val="24"/>
          <w:szCs w:val="24"/>
        </w:rPr>
        <w:t xml:space="preserve"> di intere generazioni a venire.</w:t>
      </w:r>
    </w:p>
    <w:p w14:paraId="7B37A724" w14:textId="77777777" w:rsidR="00A0714C" w:rsidRPr="00FA3289" w:rsidRDefault="00A0714C" w:rsidP="00B868D0">
      <w:pPr>
        <w:spacing w:after="0" w:line="360" w:lineRule="auto"/>
        <w:jc w:val="both"/>
        <w:rPr>
          <w:rFonts w:ascii="Slimbach LT" w:hAnsi="Slimbach LT"/>
          <w:b/>
          <w:bCs/>
          <w:sz w:val="24"/>
          <w:szCs w:val="24"/>
        </w:rPr>
      </w:pPr>
    </w:p>
    <w:p w14:paraId="21140EB6" w14:textId="3F560DF6" w:rsidR="00D12A31" w:rsidRPr="00FA3289" w:rsidRDefault="00700908" w:rsidP="00D12A31">
      <w:pPr>
        <w:spacing w:after="0" w:line="360" w:lineRule="auto"/>
        <w:jc w:val="both"/>
        <w:rPr>
          <w:rFonts w:ascii="Slimbach LT" w:hAnsi="Slimbach LT"/>
          <w:bCs/>
          <w:sz w:val="24"/>
          <w:szCs w:val="24"/>
        </w:rPr>
      </w:pPr>
      <w:r>
        <w:rPr>
          <w:rFonts w:ascii="Slimbach LT" w:hAnsi="Slimbach LT"/>
          <w:b/>
          <w:bCs/>
          <w:i/>
          <w:sz w:val="24"/>
          <w:szCs w:val="24"/>
        </w:rPr>
        <w:t>Marktl, 01/04/2018 –</w:t>
      </w:r>
      <w:r>
        <w:rPr>
          <w:rFonts w:ascii="Slimbach LT" w:hAnsi="Slimbach LT"/>
          <w:b/>
          <w:bCs/>
          <w:sz w:val="24"/>
          <w:szCs w:val="24"/>
        </w:rPr>
        <w:t xml:space="preserve"> </w:t>
      </w:r>
      <w:r>
        <w:rPr>
          <w:rFonts w:ascii="Slimbach LT" w:hAnsi="Slimbach LT"/>
          <w:bCs/>
          <w:sz w:val="24"/>
          <w:szCs w:val="24"/>
        </w:rPr>
        <w:t xml:space="preserve">Correva l’anno 1337 quando i nobili Von Hahn ricevettero il feudo di Basedow, nei pressi del lago di Malchin, nell’idilliaca provincia del Meclemburgo-Pomerania Anteriore, menzionato ufficialmente per la prima volta nel 1247. Elevati </w:t>
      </w:r>
      <w:proofErr w:type="gramStart"/>
      <w:r>
        <w:rPr>
          <w:rFonts w:ascii="Slimbach LT" w:hAnsi="Slimbach LT"/>
          <w:bCs/>
          <w:sz w:val="24"/>
          <w:szCs w:val="24"/>
        </w:rPr>
        <w:t>successivamente</w:t>
      </w:r>
      <w:proofErr w:type="gramEnd"/>
      <w:r>
        <w:rPr>
          <w:rFonts w:ascii="Slimbach LT" w:hAnsi="Slimbach LT"/>
          <w:bCs/>
          <w:sz w:val="24"/>
          <w:szCs w:val="24"/>
        </w:rPr>
        <w:t xml:space="preserve"> al rango di conti del Sacro Romano Impero, i discendenti dei Von Hahn, titolari di possedimenti vastissimi, fino a 31 000 ettari, plasmarono per generazioni la vita e la cultura del luogo fino al 1945, lasciando numerose testimonianze architettoniche di stili differenti che oggi attraggono a Basedow circa 30 000 visitatori e storiofili all’anno.</w:t>
      </w:r>
    </w:p>
    <w:p w14:paraId="19850EB2" w14:textId="77777777" w:rsidR="00D12A31" w:rsidRPr="00FA3289" w:rsidRDefault="00D12A31" w:rsidP="00D12A31">
      <w:pPr>
        <w:spacing w:after="0" w:line="360" w:lineRule="auto"/>
        <w:jc w:val="both"/>
        <w:rPr>
          <w:rFonts w:ascii="Slimbach LT" w:hAnsi="Slimbach LT"/>
          <w:bCs/>
          <w:sz w:val="24"/>
          <w:szCs w:val="24"/>
        </w:rPr>
      </w:pPr>
    </w:p>
    <w:p w14:paraId="20918D72" w14:textId="77777777" w:rsidR="00B618A5" w:rsidRPr="00FA3289" w:rsidRDefault="00B618A5" w:rsidP="00D12A31">
      <w:pPr>
        <w:spacing w:after="0" w:line="360" w:lineRule="auto"/>
        <w:jc w:val="both"/>
        <w:rPr>
          <w:rFonts w:ascii="Slimbach LT" w:hAnsi="Slimbach LT"/>
          <w:b/>
          <w:bCs/>
          <w:sz w:val="24"/>
          <w:szCs w:val="24"/>
        </w:rPr>
      </w:pPr>
      <w:r>
        <w:rPr>
          <w:rFonts w:ascii="Slimbach LT" w:hAnsi="Slimbach LT"/>
          <w:b/>
          <w:bCs/>
          <w:sz w:val="24"/>
          <w:szCs w:val="24"/>
        </w:rPr>
        <w:t>Committenti di grandi opere a Basedow</w:t>
      </w:r>
    </w:p>
    <w:p w14:paraId="0AEC0C88" w14:textId="6084DB3C" w:rsidR="00B618A5" w:rsidRPr="00FA3289" w:rsidRDefault="00B618A5" w:rsidP="00D12A31">
      <w:pPr>
        <w:spacing w:after="0" w:line="360" w:lineRule="auto"/>
        <w:jc w:val="both"/>
        <w:rPr>
          <w:rFonts w:ascii="Slimbach LT" w:hAnsi="Slimbach LT"/>
          <w:bCs/>
          <w:sz w:val="24"/>
          <w:szCs w:val="24"/>
        </w:rPr>
      </w:pPr>
      <w:r>
        <w:rPr>
          <w:rFonts w:ascii="Slimbach LT" w:hAnsi="Slimbach LT"/>
          <w:bCs/>
          <w:sz w:val="24"/>
          <w:szCs w:val="24"/>
        </w:rPr>
        <w:t xml:space="preserve">Basedow si distingue per la </w:t>
      </w:r>
      <w:proofErr w:type="gramStart"/>
      <w:r>
        <w:rPr>
          <w:rFonts w:ascii="Slimbach LT" w:hAnsi="Slimbach LT"/>
          <w:bCs/>
          <w:sz w:val="24"/>
          <w:szCs w:val="24"/>
        </w:rPr>
        <w:t>compresenza</w:t>
      </w:r>
      <w:proofErr w:type="gramEnd"/>
      <w:r>
        <w:rPr>
          <w:rFonts w:ascii="Slimbach LT" w:hAnsi="Slimbach LT"/>
          <w:bCs/>
          <w:sz w:val="24"/>
          <w:szCs w:val="24"/>
        </w:rPr>
        <w:t xml:space="preserve"> di numerosi elementi stilistici diversi. Alla metà del XVI secolo i proprietari dello sconfinato possedimento terriero fecero costruire un impressionante castello in stile rinascimentale. Nel XIX secolo furono ristrutturate sia l’ala abitativa </w:t>
      </w:r>
      <w:proofErr w:type="gramStart"/>
      <w:r>
        <w:rPr>
          <w:rFonts w:ascii="Slimbach LT" w:hAnsi="Slimbach LT"/>
          <w:bCs/>
          <w:sz w:val="24"/>
          <w:szCs w:val="24"/>
        </w:rPr>
        <w:t>che</w:t>
      </w:r>
      <w:proofErr w:type="gramEnd"/>
      <w:r>
        <w:rPr>
          <w:rFonts w:ascii="Slimbach LT" w:hAnsi="Slimbach LT"/>
          <w:bCs/>
          <w:sz w:val="24"/>
          <w:szCs w:val="24"/>
        </w:rPr>
        <w:t xml:space="preserve"> quella di servizio, mentre nel borgo si procedette al rifacimento di numerosi edifici. </w:t>
      </w:r>
      <w:proofErr w:type="gramStart"/>
      <w:r>
        <w:rPr>
          <w:rFonts w:ascii="Slimbach LT" w:hAnsi="Slimbach LT"/>
          <w:bCs/>
          <w:sz w:val="24"/>
          <w:szCs w:val="24"/>
        </w:rPr>
        <w:t xml:space="preserve">Di </w:t>
      </w:r>
      <w:proofErr w:type="gramEnd"/>
      <w:r>
        <w:rPr>
          <w:rFonts w:ascii="Slimbach LT" w:hAnsi="Slimbach LT"/>
          <w:bCs/>
          <w:sz w:val="24"/>
          <w:szCs w:val="24"/>
        </w:rPr>
        <w:t>inclinazione anglofila, i signori Von Hahn commissionarono giardini in stile inglese e con grande entusiasmo dotarono la loro dimora originaria di elementi architettonici gotici, barocchi e neorinascimentali.</w:t>
      </w:r>
    </w:p>
    <w:p w14:paraId="1CA98723" w14:textId="77777777" w:rsidR="00B618A5" w:rsidRPr="00FA3289" w:rsidRDefault="00B618A5" w:rsidP="00D12A31">
      <w:pPr>
        <w:spacing w:after="0" w:line="360" w:lineRule="auto"/>
        <w:jc w:val="both"/>
        <w:rPr>
          <w:rFonts w:ascii="Slimbach LT" w:hAnsi="Slimbach LT"/>
          <w:bCs/>
          <w:sz w:val="24"/>
          <w:szCs w:val="24"/>
        </w:rPr>
      </w:pPr>
    </w:p>
    <w:p w14:paraId="2EB2195D" w14:textId="77777777" w:rsidR="00B618A5" w:rsidRPr="00FA3289" w:rsidRDefault="00B618A5" w:rsidP="00D12A31">
      <w:pPr>
        <w:spacing w:after="0" w:line="360" w:lineRule="auto"/>
        <w:jc w:val="both"/>
        <w:rPr>
          <w:rFonts w:ascii="Slimbach LT" w:hAnsi="Slimbach LT"/>
          <w:bCs/>
          <w:sz w:val="24"/>
          <w:szCs w:val="24"/>
        </w:rPr>
      </w:pPr>
    </w:p>
    <w:p w14:paraId="0183E1DA" w14:textId="7626E955" w:rsidR="00885477" w:rsidRPr="00FA3289" w:rsidRDefault="00885477">
      <w:pPr>
        <w:rPr>
          <w:rFonts w:ascii="Slimbach LT" w:hAnsi="Slimbach LT"/>
          <w:bCs/>
          <w:sz w:val="24"/>
          <w:szCs w:val="24"/>
        </w:rPr>
      </w:pPr>
      <w:r>
        <w:br w:type="page"/>
      </w:r>
    </w:p>
    <w:p w14:paraId="4DD25797" w14:textId="77777777" w:rsidR="00B618A5" w:rsidRPr="00FA3289" w:rsidRDefault="00B618A5" w:rsidP="00D12A31">
      <w:pPr>
        <w:spacing w:after="0" w:line="360" w:lineRule="auto"/>
        <w:jc w:val="both"/>
        <w:rPr>
          <w:rFonts w:ascii="Slimbach LT" w:hAnsi="Slimbach LT"/>
          <w:bCs/>
          <w:sz w:val="24"/>
          <w:szCs w:val="24"/>
        </w:rPr>
      </w:pPr>
    </w:p>
    <w:p w14:paraId="3B7C0C3D" w14:textId="77777777" w:rsidR="00B618A5" w:rsidRPr="00FA3289" w:rsidRDefault="00B618A5" w:rsidP="00D12A31">
      <w:pPr>
        <w:spacing w:after="0" w:line="360" w:lineRule="auto"/>
        <w:jc w:val="both"/>
        <w:rPr>
          <w:rFonts w:ascii="Slimbach LT" w:hAnsi="Slimbach LT"/>
          <w:b/>
          <w:bCs/>
          <w:sz w:val="24"/>
          <w:szCs w:val="24"/>
        </w:rPr>
      </w:pPr>
      <w:r>
        <w:rPr>
          <w:rFonts w:ascii="Slimbach LT" w:hAnsi="Slimbach LT"/>
          <w:b/>
          <w:bCs/>
          <w:sz w:val="24"/>
          <w:szCs w:val="24"/>
        </w:rPr>
        <w:t>Nobiltà rampante dal Meclemburgo</w:t>
      </w:r>
    </w:p>
    <w:p w14:paraId="20EE41CD" w14:textId="71E40258" w:rsidR="00D12A31" w:rsidRPr="00FA3289" w:rsidRDefault="00B618A5" w:rsidP="00D12A31">
      <w:pPr>
        <w:spacing w:after="0" w:line="360" w:lineRule="auto"/>
        <w:jc w:val="both"/>
        <w:rPr>
          <w:rFonts w:ascii="Slimbach LT" w:hAnsi="Slimbach LT"/>
          <w:bCs/>
          <w:sz w:val="24"/>
          <w:szCs w:val="24"/>
        </w:rPr>
      </w:pPr>
      <w:r>
        <w:rPr>
          <w:rFonts w:ascii="Slimbach LT" w:hAnsi="Slimbach LT"/>
          <w:bCs/>
          <w:sz w:val="24"/>
          <w:szCs w:val="24"/>
        </w:rPr>
        <w:t xml:space="preserve">A Basedow, tuttavia, i cuori non scalpitavano soltanto per gli interventi architettonici sulla tenuta. Fin dalla prima metà del XIX secolo i proprietari avevano, infatti, gettato le basi della loro fama europea di allevatori </w:t>
      </w:r>
      <w:proofErr w:type="gramStart"/>
      <w:r>
        <w:rPr>
          <w:rFonts w:ascii="Slimbach LT" w:hAnsi="Slimbach LT"/>
          <w:bCs/>
          <w:sz w:val="24"/>
          <w:szCs w:val="24"/>
        </w:rPr>
        <w:t>di</w:t>
      </w:r>
      <w:proofErr w:type="gramEnd"/>
      <w:r>
        <w:rPr>
          <w:rFonts w:ascii="Slimbach LT" w:hAnsi="Slimbach LT"/>
          <w:bCs/>
          <w:sz w:val="24"/>
          <w:szCs w:val="24"/>
        </w:rPr>
        <w:t xml:space="preserve"> purosangue. La loro passione per i cavalli attirò a Basedow patiti come il famoso fantino britannico Charles James Apperley, noto anche per le sue opere sugli sport equestri. Fino al 1920 la tenuta fu, inoltre, sede del leggendario circolo dei </w:t>
      </w:r>
      <w:proofErr w:type="gramStart"/>
      <w:r>
        <w:rPr>
          <w:rFonts w:ascii="Slimbach LT" w:hAnsi="Slimbach LT"/>
          <w:bCs/>
          <w:sz w:val="24"/>
          <w:szCs w:val="24"/>
        </w:rPr>
        <w:t>«</w:t>
      </w:r>
      <w:proofErr w:type="gramEnd"/>
      <w:r>
        <w:rPr>
          <w:rFonts w:ascii="Slimbach LT" w:hAnsi="Slimbach LT"/>
          <w:bCs/>
          <w:sz w:val="24"/>
          <w:szCs w:val="24"/>
        </w:rPr>
        <w:t>Basedower Renner», vincitori di tornei e gare disputati fra l’altro negli ippodromi di Hoppegarten, a Berlino, e di Heiligendamm.</w:t>
      </w:r>
    </w:p>
    <w:p w14:paraId="6F5F18E8" w14:textId="77777777" w:rsidR="001C1FE8" w:rsidRPr="00FA3289" w:rsidRDefault="001C1FE8" w:rsidP="00D12A31">
      <w:pPr>
        <w:spacing w:after="0" w:line="360" w:lineRule="auto"/>
        <w:jc w:val="both"/>
        <w:rPr>
          <w:rFonts w:ascii="Slimbach LT" w:hAnsi="Slimbach LT"/>
          <w:bCs/>
          <w:sz w:val="24"/>
          <w:szCs w:val="24"/>
        </w:rPr>
      </w:pPr>
    </w:p>
    <w:p w14:paraId="2E4B6867" w14:textId="77777777" w:rsidR="002446B0" w:rsidRPr="00FA3289" w:rsidRDefault="002446B0" w:rsidP="00B868D0">
      <w:pPr>
        <w:spacing w:after="0" w:line="360" w:lineRule="auto"/>
        <w:jc w:val="both"/>
        <w:rPr>
          <w:rFonts w:ascii="Slimbach LT" w:hAnsi="Slimbach LT"/>
          <w:b/>
          <w:bCs/>
          <w:sz w:val="24"/>
          <w:szCs w:val="24"/>
        </w:rPr>
      </w:pPr>
      <w:r>
        <w:rPr>
          <w:rFonts w:ascii="Slimbach LT" w:hAnsi="Slimbach LT"/>
          <w:b/>
          <w:bCs/>
          <w:sz w:val="24"/>
          <w:szCs w:val="24"/>
        </w:rPr>
        <w:t>Dimora neoclassica per cavalli blasonati</w:t>
      </w:r>
    </w:p>
    <w:p w14:paraId="1DF11575" w14:textId="470CE70C" w:rsidR="00851C8E" w:rsidRPr="00FA3289" w:rsidRDefault="009329BC" w:rsidP="00B868D0">
      <w:pPr>
        <w:spacing w:after="0" w:line="360" w:lineRule="auto"/>
        <w:jc w:val="both"/>
        <w:rPr>
          <w:rFonts w:ascii="Slimbach LT" w:hAnsi="Slimbach LT"/>
          <w:bCs/>
          <w:sz w:val="24"/>
          <w:szCs w:val="24"/>
        </w:rPr>
      </w:pPr>
      <w:r>
        <w:rPr>
          <w:rFonts w:ascii="Slimbach LT" w:hAnsi="Slimbach LT"/>
          <w:bCs/>
          <w:sz w:val="24"/>
          <w:szCs w:val="24"/>
        </w:rPr>
        <w:t xml:space="preserve">Il monumentale complesso in stile neoclassico destinato a ospitare i purosangue di Basedow fu completato nel 1835 su progetto del prussiano Friedrich August Stüler, uno degli architetti più quotati della scena berlinese. Su oltre 5000 metri quadrati l’impianto presentava due ali, </w:t>
      </w:r>
      <w:proofErr w:type="gramStart"/>
      <w:r>
        <w:rPr>
          <w:rFonts w:ascii="Slimbach LT" w:hAnsi="Slimbach LT"/>
          <w:bCs/>
          <w:sz w:val="24"/>
          <w:szCs w:val="24"/>
        </w:rPr>
        <w:t xml:space="preserve">ciascuna </w:t>
      </w:r>
      <w:proofErr w:type="gramEnd"/>
      <w:r>
        <w:rPr>
          <w:rFonts w:ascii="Slimbach LT" w:hAnsi="Slimbach LT"/>
          <w:bCs/>
          <w:sz w:val="24"/>
          <w:szCs w:val="24"/>
        </w:rPr>
        <w:t xml:space="preserve">ospitante cinquanta box lussuosamente accessoriati per gli stalloni da monta e le giumente con i puledri, oltre a depositi per le selle, rimesse per le carrozze, ricoveri per il foraggio e la restante infrastruttura da stalla. Pezzo di cuore al centro del complesso era l’enorme maneggio coperto, nel quale gli eccellenti purosangue si presentavano </w:t>
      </w:r>
      <w:proofErr w:type="gramStart"/>
      <w:r>
        <w:rPr>
          <w:rFonts w:ascii="Slimbach LT" w:hAnsi="Slimbach LT"/>
          <w:bCs/>
          <w:sz w:val="24"/>
          <w:szCs w:val="24"/>
        </w:rPr>
        <w:t>con in</w:t>
      </w:r>
      <w:proofErr w:type="gramEnd"/>
      <w:r>
        <w:rPr>
          <w:rFonts w:ascii="Slimbach LT" w:hAnsi="Slimbach LT"/>
          <w:bCs/>
          <w:sz w:val="24"/>
          <w:szCs w:val="24"/>
        </w:rPr>
        <w:t xml:space="preserve"> groppa il fantino. La copertura, troneggiante su uno dei più grandi solai a una campata mai realizzati da Stüler, risplende oggi di ritrovata bellezza grazie alle leggerissime e sottilissime scandole in alluminio a marchio PREFA, che si </w:t>
      </w:r>
      <w:proofErr w:type="gramStart"/>
      <w:r>
        <w:rPr>
          <w:rFonts w:ascii="Slimbach LT" w:hAnsi="Slimbach LT"/>
          <w:bCs/>
          <w:sz w:val="24"/>
          <w:szCs w:val="24"/>
        </w:rPr>
        <w:t>sposano</w:t>
      </w:r>
      <w:proofErr w:type="gramEnd"/>
      <w:r>
        <w:rPr>
          <w:rFonts w:ascii="Slimbach LT" w:hAnsi="Slimbach LT"/>
          <w:bCs/>
          <w:sz w:val="24"/>
          <w:szCs w:val="24"/>
        </w:rPr>
        <w:t xml:space="preserve"> perfettamente con l’estetica di questo bene culturale protetto.</w:t>
      </w:r>
    </w:p>
    <w:p w14:paraId="44D0DB68" w14:textId="77777777" w:rsidR="00D12A31" w:rsidRPr="00FA3289" w:rsidRDefault="00D12A31" w:rsidP="00B868D0">
      <w:pPr>
        <w:spacing w:after="0" w:line="360" w:lineRule="auto"/>
        <w:jc w:val="both"/>
        <w:rPr>
          <w:rFonts w:ascii="Slimbach LT" w:hAnsi="Slimbach LT"/>
          <w:b/>
          <w:bCs/>
          <w:sz w:val="24"/>
          <w:szCs w:val="24"/>
        </w:rPr>
      </w:pPr>
    </w:p>
    <w:p w14:paraId="1B7DFD93" w14:textId="77777777" w:rsidR="00766F6B" w:rsidRPr="00FA3289" w:rsidRDefault="00766F6B" w:rsidP="00707577">
      <w:pPr>
        <w:spacing w:after="0" w:line="360" w:lineRule="auto"/>
        <w:jc w:val="both"/>
        <w:rPr>
          <w:rFonts w:ascii="Slimbach LT" w:hAnsi="Slimbach LT"/>
          <w:b/>
          <w:bCs/>
          <w:sz w:val="24"/>
          <w:szCs w:val="24"/>
        </w:rPr>
      </w:pPr>
      <w:r>
        <w:rPr>
          <w:rFonts w:ascii="Slimbach LT" w:hAnsi="Slimbach LT"/>
          <w:b/>
          <w:bCs/>
          <w:sz w:val="24"/>
          <w:szCs w:val="24"/>
        </w:rPr>
        <w:t>Barriere, ostacoli e speranze</w:t>
      </w:r>
    </w:p>
    <w:p w14:paraId="4B75AD3E" w14:textId="63DB7CAA" w:rsidR="00DC4827" w:rsidRPr="00FA3289" w:rsidRDefault="00707577" w:rsidP="00707577">
      <w:pPr>
        <w:spacing w:after="0" w:line="360" w:lineRule="auto"/>
        <w:jc w:val="both"/>
        <w:rPr>
          <w:rFonts w:ascii="Slimbach LT" w:hAnsi="Slimbach LT"/>
          <w:bCs/>
          <w:sz w:val="24"/>
          <w:szCs w:val="24"/>
        </w:rPr>
      </w:pPr>
      <w:r>
        <w:rPr>
          <w:rFonts w:ascii="Slimbach LT" w:hAnsi="Slimbach LT"/>
          <w:bCs/>
          <w:sz w:val="24"/>
          <w:szCs w:val="24"/>
        </w:rPr>
        <w:t xml:space="preserve">Dopo le alterne vicende degli anni della guerra e della RDT, dopo i saccheggi e le diverse modifiche operate per destinarla ad altri usi, la proprietà è oggi possesso dell’impresa della famiglia Rothe. Da </w:t>
      </w:r>
      <w:proofErr w:type="gramStart"/>
      <w:r>
        <w:rPr>
          <w:rFonts w:ascii="Slimbach LT" w:hAnsi="Slimbach LT"/>
          <w:bCs/>
          <w:sz w:val="24"/>
          <w:szCs w:val="24"/>
        </w:rPr>
        <w:t>30</w:t>
      </w:r>
      <w:proofErr w:type="gramEnd"/>
      <w:r>
        <w:rPr>
          <w:rFonts w:ascii="Slimbach LT" w:hAnsi="Slimbach LT"/>
          <w:bCs/>
          <w:sz w:val="24"/>
          <w:szCs w:val="24"/>
        </w:rPr>
        <w:t> anni i coltivatori, i commercianti di prodotti agricoli e i gestori di depositi della Germania nord-orientale si stanno impegnando, oltre che nell’agricoltura e nell’allevamento, anche per la valorizzazione di edifici di pregio culturale sottoposti a tutela, ma non redditizi, quali silo, magazzini e granai, per avviarli a nuove possibilità di sfruttamento nel settore gastronomico, alberghiero o culturale.</w:t>
      </w:r>
    </w:p>
    <w:p w14:paraId="7C84103E" w14:textId="77777777" w:rsidR="00DC4827" w:rsidRPr="00FA3289" w:rsidRDefault="00DC4827" w:rsidP="00707577">
      <w:pPr>
        <w:spacing w:after="0" w:line="360" w:lineRule="auto"/>
        <w:jc w:val="both"/>
        <w:rPr>
          <w:rFonts w:ascii="Slimbach LT" w:hAnsi="Slimbach LT"/>
          <w:bCs/>
          <w:sz w:val="24"/>
          <w:szCs w:val="24"/>
        </w:rPr>
      </w:pPr>
    </w:p>
    <w:p w14:paraId="7237607D" w14:textId="7A4BC581" w:rsidR="00766F6B" w:rsidRPr="00FA3289" w:rsidRDefault="00C327BC" w:rsidP="00885477">
      <w:pPr>
        <w:rPr>
          <w:rFonts w:ascii="Slimbach LT" w:hAnsi="Slimbach LT"/>
          <w:b/>
          <w:bCs/>
          <w:sz w:val="24"/>
          <w:szCs w:val="24"/>
        </w:rPr>
      </w:pPr>
      <w:r>
        <w:rPr>
          <w:rFonts w:ascii="Slimbach LT" w:hAnsi="Slimbach LT"/>
          <w:b/>
          <w:bCs/>
          <w:sz w:val="24"/>
          <w:szCs w:val="24"/>
        </w:rPr>
        <w:t>Un bene da tutelare, con PREFA</w:t>
      </w:r>
    </w:p>
    <w:p w14:paraId="517D8954" w14:textId="36A4D7BA" w:rsidR="00653BC9" w:rsidRPr="00FA3289" w:rsidRDefault="00DC4827" w:rsidP="00707577">
      <w:pPr>
        <w:spacing w:after="0" w:line="360" w:lineRule="auto"/>
        <w:jc w:val="both"/>
        <w:rPr>
          <w:rFonts w:ascii="Slimbach LT" w:hAnsi="Slimbach LT"/>
          <w:bCs/>
          <w:sz w:val="24"/>
          <w:szCs w:val="24"/>
        </w:rPr>
      </w:pPr>
      <w:r>
        <w:rPr>
          <w:rFonts w:ascii="Slimbach LT" w:hAnsi="Slimbach LT"/>
          <w:bCs/>
          <w:sz w:val="24"/>
          <w:szCs w:val="24"/>
        </w:rPr>
        <w:t xml:space="preserve">Motore dell’iniziativa è Sabine Rothe che, oltre a portare avanti la tradizionale attività di famiglia, sta aprendo alla Marstall nuove prospettive con idee innovative e grande sensibilità per l’antica struttura. Per coprire la seconda tranche dei circa 4000 metri quadrati del gigantesco tetto della Marstall (oltre 2000 metri quadrati), Rothe ha </w:t>
      </w:r>
      <w:proofErr w:type="gramStart"/>
      <w:r>
        <w:rPr>
          <w:rFonts w:ascii="Slimbach LT" w:hAnsi="Slimbach LT"/>
          <w:bCs/>
          <w:sz w:val="24"/>
          <w:szCs w:val="24"/>
        </w:rPr>
        <w:t>optato per</w:t>
      </w:r>
      <w:proofErr w:type="gramEnd"/>
      <w:r>
        <w:rPr>
          <w:rFonts w:ascii="Slimbach LT" w:hAnsi="Slimbach LT"/>
          <w:bCs/>
          <w:sz w:val="24"/>
          <w:szCs w:val="24"/>
        </w:rPr>
        <w:t xml:space="preserve"> la continuità scegliendo nuovamente le scandole PREFA, e non solo per motivi estetici. </w:t>
      </w:r>
      <w:proofErr w:type="gramStart"/>
      <w:r>
        <w:rPr>
          <w:rFonts w:ascii="Slimbach LT" w:hAnsi="Slimbach LT"/>
          <w:bCs/>
          <w:sz w:val="24"/>
          <w:szCs w:val="24"/>
        </w:rPr>
        <w:t>«</w:t>
      </w:r>
      <w:proofErr w:type="gramEnd"/>
      <w:r>
        <w:rPr>
          <w:rFonts w:ascii="Slimbach LT" w:hAnsi="Slimbach LT"/>
          <w:bCs/>
          <w:sz w:val="24"/>
          <w:szCs w:val="24"/>
        </w:rPr>
        <w:t xml:space="preserve">Quando, anni fa, diede inizio ai lavori di recupero, mio padre decise di impiegare PREFA. Considerata la superficie da coprire, anche il fattore del costo ha avuto il suo peso: l’alluminio, si sa, è </w:t>
      </w:r>
      <w:proofErr w:type="gramStart"/>
      <w:r>
        <w:rPr>
          <w:rFonts w:ascii="Slimbach LT" w:hAnsi="Slimbach LT"/>
          <w:bCs/>
          <w:sz w:val="24"/>
          <w:szCs w:val="24"/>
        </w:rPr>
        <w:t>di gran lunga</w:t>
      </w:r>
      <w:proofErr w:type="gramEnd"/>
      <w:r>
        <w:rPr>
          <w:rFonts w:ascii="Slimbach LT" w:hAnsi="Slimbach LT"/>
          <w:bCs/>
          <w:sz w:val="24"/>
          <w:szCs w:val="24"/>
        </w:rPr>
        <w:t xml:space="preserve"> più conveniente dello scisto naturale o delle scandole a coda di castoro, normalmente impiegate per gli edifici locali. Dell’estrema longevità e resistenza delle scandole PREFA, verniciate con processi d’avanguardia e coperte da </w:t>
      </w:r>
      <w:proofErr w:type="gramStart"/>
      <w:r>
        <w:rPr>
          <w:rFonts w:ascii="Slimbach LT" w:hAnsi="Slimbach LT"/>
          <w:bCs/>
          <w:sz w:val="24"/>
          <w:szCs w:val="24"/>
        </w:rPr>
        <w:t>40</w:t>
      </w:r>
      <w:proofErr w:type="gramEnd"/>
      <w:r>
        <w:rPr>
          <w:rFonts w:ascii="Slimbach LT" w:hAnsi="Slimbach LT"/>
          <w:bCs/>
          <w:sz w:val="24"/>
          <w:szCs w:val="24"/>
        </w:rPr>
        <w:t> anni di garanzia sul materiale, è testimonianza il fatto stesso che la superficie di tetto installata anni fa si accosta alla nuova perfettamente e senza rivelare alcuna differenza.</w:t>
      </w:r>
    </w:p>
    <w:p w14:paraId="580A4756" w14:textId="77777777" w:rsidR="00653BC9" w:rsidRPr="00FA3289" w:rsidRDefault="00653BC9" w:rsidP="00707577">
      <w:pPr>
        <w:spacing w:after="0" w:line="360" w:lineRule="auto"/>
        <w:jc w:val="both"/>
        <w:rPr>
          <w:rFonts w:ascii="Slimbach LT" w:hAnsi="Slimbach LT"/>
          <w:bCs/>
          <w:sz w:val="24"/>
          <w:szCs w:val="24"/>
        </w:rPr>
      </w:pPr>
    </w:p>
    <w:p w14:paraId="1D5F96B2" w14:textId="77777777" w:rsidR="0011210B" w:rsidRPr="00FA3289" w:rsidRDefault="0011210B" w:rsidP="00707577">
      <w:pPr>
        <w:spacing w:after="0" w:line="360" w:lineRule="auto"/>
        <w:jc w:val="both"/>
        <w:rPr>
          <w:rFonts w:ascii="Slimbach LT" w:hAnsi="Slimbach LT"/>
          <w:b/>
          <w:bCs/>
          <w:sz w:val="24"/>
          <w:szCs w:val="24"/>
        </w:rPr>
      </w:pPr>
      <w:r>
        <w:rPr>
          <w:rFonts w:ascii="Slimbach LT" w:hAnsi="Slimbach LT"/>
          <w:b/>
          <w:bCs/>
          <w:sz w:val="24"/>
          <w:szCs w:val="24"/>
        </w:rPr>
        <w:t>Retaggio storico perfettamente recuperato</w:t>
      </w:r>
    </w:p>
    <w:p w14:paraId="7724E614" w14:textId="764A66DD" w:rsidR="00707577" w:rsidRPr="00FA3289" w:rsidRDefault="00F95907" w:rsidP="00707577">
      <w:pPr>
        <w:spacing w:after="0" w:line="360" w:lineRule="auto"/>
        <w:jc w:val="both"/>
        <w:rPr>
          <w:rFonts w:ascii="Slimbach LT" w:hAnsi="Slimbach LT"/>
          <w:bCs/>
          <w:sz w:val="24"/>
          <w:szCs w:val="24"/>
        </w:rPr>
      </w:pPr>
      <w:proofErr w:type="gramStart"/>
      <w:r>
        <w:rPr>
          <w:rFonts w:ascii="Slimbach LT" w:hAnsi="Slimbach LT"/>
          <w:bCs/>
          <w:sz w:val="24"/>
          <w:szCs w:val="24"/>
        </w:rPr>
        <w:t>«</w:t>
      </w:r>
      <w:proofErr w:type="gramEnd"/>
      <w:r>
        <w:rPr>
          <w:rFonts w:ascii="Slimbach LT" w:hAnsi="Slimbach LT"/>
          <w:bCs/>
          <w:sz w:val="24"/>
          <w:szCs w:val="24"/>
        </w:rPr>
        <w:t>Un fattore di rilievo, considerate le mostruose dimensioni dell’opera, è stato anche il basso peso delle scandole in alluminio della PREFA. In caso contrario, la gigantesca copertura avrebbe costituito un carico statico eccessivo per la vecchia ossatura in legno», ha aggiunto Rothe. In virtù dello spessore di soli 0,7 mm e del peso piuma di 2,5 kg al metro quadrato, la scandola in alluminio a marchio PREFA costituisce il materiale ideale per le costruzioni storiche</w:t>
      </w:r>
      <w:proofErr w:type="gramStart"/>
      <w:r>
        <w:rPr>
          <w:rFonts w:ascii="Slimbach LT" w:hAnsi="Slimbach LT"/>
          <w:bCs/>
          <w:sz w:val="24"/>
          <w:szCs w:val="24"/>
        </w:rPr>
        <w:t>,</w:t>
      </w:r>
      <w:proofErr w:type="gramEnd"/>
      <w:r>
        <w:rPr>
          <w:rFonts w:ascii="Slimbach LT" w:hAnsi="Slimbach LT"/>
          <w:bCs/>
          <w:sz w:val="24"/>
          <w:szCs w:val="24"/>
        </w:rPr>
        <w:t>staticamente sensibili. L’antica capriata, rimessa in sesto con un nuovo assito, è stata dotata di un’elegante copertura in scandole color antracite. In circa otto settimane la Flashaar, ditta della zona con esperienza in fatto di prodotti PREFA, ha completato i lavori installando scandole 420 × 240 mm in P.10 antracite per un totale di circa 5 tonnellate di materiale.</w:t>
      </w:r>
    </w:p>
    <w:p w14:paraId="5D9B8F0A" w14:textId="57A402D5" w:rsidR="00C327BC" w:rsidRPr="00FA3289" w:rsidRDefault="00C327BC">
      <w:pPr>
        <w:rPr>
          <w:rFonts w:ascii="Slimbach LT" w:hAnsi="Slimbach LT"/>
          <w:bCs/>
          <w:sz w:val="24"/>
          <w:szCs w:val="24"/>
        </w:rPr>
      </w:pPr>
      <w:r>
        <w:br w:type="page"/>
      </w:r>
    </w:p>
    <w:p w14:paraId="4A0D989E" w14:textId="77777777" w:rsidR="00F95907" w:rsidRPr="00FA3289" w:rsidRDefault="00F95907" w:rsidP="00707577">
      <w:pPr>
        <w:spacing w:after="0" w:line="360" w:lineRule="auto"/>
        <w:jc w:val="both"/>
        <w:rPr>
          <w:rFonts w:ascii="Slimbach LT" w:hAnsi="Slimbach LT"/>
          <w:bCs/>
          <w:sz w:val="24"/>
          <w:szCs w:val="24"/>
        </w:rPr>
      </w:pPr>
    </w:p>
    <w:p w14:paraId="33CB638D" w14:textId="77777777" w:rsidR="00263AF7" w:rsidRPr="00FA3289" w:rsidRDefault="00263AF7" w:rsidP="00F95907">
      <w:pPr>
        <w:spacing w:after="0" w:line="360" w:lineRule="auto"/>
        <w:jc w:val="both"/>
        <w:rPr>
          <w:rFonts w:ascii="Slimbach LT" w:hAnsi="Slimbach LT"/>
          <w:b/>
          <w:bCs/>
          <w:sz w:val="24"/>
          <w:szCs w:val="24"/>
        </w:rPr>
      </w:pPr>
      <w:r>
        <w:rPr>
          <w:rFonts w:ascii="Slimbach LT" w:hAnsi="Slimbach LT"/>
          <w:b/>
          <w:bCs/>
          <w:sz w:val="24"/>
          <w:szCs w:val="24"/>
        </w:rPr>
        <w:t>Il futuro sotto il tetto PREFA</w:t>
      </w:r>
    </w:p>
    <w:p w14:paraId="1CB6E7CD" w14:textId="7D5728E4" w:rsidR="00F95907" w:rsidRPr="00FA3289" w:rsidRDefault="00F95907" w:rsidP="00F95907">
      <w:pPr>
        <w:spacing w:after="0" w:line="360" w:lineRule="auto"/>
        <w:jc w:val="both"/>
        <w:rPr>
          <w:rFonts w:ascii="Slimbach LT" w:hAnsi="Slimbach LT"/>
          <w:bCs/>
          <w:sz w:val="24"/>
          <w:szCs w:val="24"/>
        </w:rPr>
      </w:pPr>
      <w:r>
        <w:rPr>
          <w:rFonts w:ascii="Slimbach LT" w:hAnsi="Slimbach LT"/>
          <w:bCs/>
          <w:sz w:val="24"/>
          <w:szCs w:val="24"/>
        </w:rPr>
        <w:t xml:space="preserve">Mentre esternamente la Marstall ha riacquistato il suo pristino aspetto grazie anche alle scandole PREFA e, conformemente alla volontà dell’architetto, si presenta come complesso perfetto in sobrio stile neoclassico, all’interno i lavori procedono alacremente. Per esempio al ripristino delle sale nobili con i loro meravigliosi cassettoni </w:t>
      </w:r>
      <w:proofErr w:type="gramStart"/>
      <w:r>
        <w:rPr>
          <w:rFonts w:ascii="Slimbach LT" w:hAnsi="Slimbach LT"/>
          <w:bCs/>
          <w:sz w:val="24"/>
          <w:szCs w:val="24"/>
        </w:rPr>
        <w:t>in</w:t>
      </w:r>
      <w:proofErr w:type="gramEnd"/>
      <w:r>
        <w:rPr>
          <w:rFonts w:ascii="Slimbach LT" w:hAnsi="Slimbach LT"/>
          <w:bCs/>
          <w:sz w:val="24"/>
          <w:szCs w:val="24"/>
        </w:rPr>
        <w:t xml:space="preserve"> legno e allo sventramento della costruzione, imbarbarita dai muri separatori costruiti all’epoca della RDT per adibire l’edificio ad uso abitativo, ecc.</w:t>
      </w:r>
    </w:p>
    <w:p w14:paraId="2FE75334" w14:textId="77777777" w:rsidR="00F82B1B" w:rsidRPr="00FA3289" w:rsidRDefault="00F82B1B" w:rsidP="00F95907">
      <w:pPr>
        <w:spacing w:after="0" w:line="360" w:lineRule="auto"/>
        <w:jc w:val="both"/>
        <w:rPr>
          <w:rFonts w:ascii="Slimbach LT" w:hAnsi="Slimbach LT"/>
          <w:bCs/>
          <w:sz w:val="24"/>
          <w:szCs w:val="24"/>
        </w:rPr>
      </w:pPr>
    </w:p>
    <w:p w14:paraId="586FC06A" w14:textId="77777777" w:rsidR="005F31DA" w:rsidRPr="00FA3289" w:rsidRDefault="005F31DA" w:rsidP="00F82B1B">
      <w:pPr>
        <w:spacing w:after="0" w:line="360" w:lineRule="auto"/>
        <w:jc w:val="both"/>
        <w:rPr>
          <w:rFonts w:ascii="Slimbach LT" w:hAnsi="Slimbach LT"/>
          <w:b/>
          <w:bCs/>
          <w:sz w:val="24"/>
          <w:szCs w:val="24"/>
        </w:rPr>
      </w:pPr>
      <w:proofErr w:type="gramStart"/>
      <w:r>
        <w:rPr>
          <w:rFonts w:ascii="Slimbach LT" w:hAnsi="Slimbach LT"/>
          <w:b/>
          <w:bCs/>
          <w:sz w:val="24"/>
          <w:szCs w:val="24"/>
        </w:rPr>
        <w:t>Avanti tutta</w:t>
      </w:r>
      <w:proofErr w:type="gramEnd"/>
      <w:r>
        <w:rPr>
          <w:rFonts w:ascii="Slimbach LT" w:hAnsi="Slimbach LT"/>
          <w:b/>
          <w:bCs/>
          <w:sz w:val="24"/>
          <w:szCs w:val="24"/>
        </w:rPr>
        <w:t xml:space="preserve"> verso il futuro</w:t>
      </w:r>
    </w:p>
    <w:p w14:paraId="6B011C35" w14:textId="1F5915B6" w:rsidR="005F31DA" w:rsidRPr="00FA3289" w:rsidRDefault="00F82B1B" w:rsidP="00F82B1B">
      <w:pPr>
        <w:spacing w:after="0" w:line="360" w:lineRule="auto"/>
        <w:jc w:val="both"/>
        <w:rPr>
          <w:rFonts w:ascii="Slimbach LT" w:hAnsi="Slimbach LT"/>
          <w:b/>
          <w:bCs/>
          <w:sz w:val="24"/>
          <w:szCs w:val="24"/>
        </w:rPr>
      </w:pPr>
      <w:r>
        <w:rPr>
          <w:rFonts w:ascii="Slimbach LT" w:hAnsi="Slimbach LT"/>
          <w:bCs/>
          <w:sz w:val="24"/>
          <w:szCs w:val="24"/>
        </w:rPr>
        <w:t xml:space="preserve">Il futuro dell’ex Marstall concepito da Rothe vede la struttura come moderna, attraente sede di eventi. </w:t>
      </w:r>
      <w:proofErr w:type="gramStart"/>
      <w:r>
        <w:rPr>
          <w:rFonts w:ascii="Slimbach LT" w:hAnsi="Slimbach LT"/>
          <w:bCs/>
          <w:sz w:val="24"/>
          <w:szCs w:val="24"/>
        </w:rPr>
        <w:t>«</w:t>
      </w:r>
      <w:proofErr w:type="gramEnd"/>
      <w:r>
        <w:rPr>
          <w:rFonts w:ascii="Slimbach LT" w:hAnsi="Slimbach LT"/>
          <w:bCs/>
          <w:sz w:val="24"/>
          <w:szCs w:val="24"/>
        </w:rPr>
        <w:t>La Marstall si riempirà di vita e diventerà un luogo di cultura per residenti e forestieri. Qualunque manifestazione in tema di cultura, sport o arte potrà trovarvi spazio e cornice», prevede Rothe, che ha già aperto la Marstall a mostre, concerti e quant’altro.</w:t>
      </w:r>
      <w:r>
        <w:rPr>
          <w:rFonts w:ascii="Slimbach LT" w:hAnsi="Slimbach LT"/>
          <w:b/>
          <w:bCs/>
          <w:sz w:val="24"/>
          <w:szCs w:val="24"/>
        </w:rPr>
        <w:t xml:space="preserve"> </w:t>
      </w:r>
      <w:r>
        <w:rPr>
          <w:rFonts w:ascii="Slimbach LT" w:hAnsi="Slimbach LT"/>
          <w:bCs/>
          <w:sz w:val="24"/>
          <w:szCs w:val="24"/>
        </w:rPr>
        <w:t xml:space="preserve">La Marstall si pone anche come complemento all’hotel, </w:t>
      </w:r>
      <w:proofErr w:type="gramStart"/>
      <w:r>
        <w:rPr>
          <w:rFonts w:ascii="Slimbach LT" w:hAnsi="Slimbach LT"/>
          <w:bCs/>
          <w:sz w:val="24"/>
          <w:szCs w:val="24"/>
        </w:rPr>
        <w:t>attualmente</w:t>
      </w:r>
      <w:proofErr w:type="gramEnd"/>
      <w:r>
        <w:rPr>
          <w:rFonts w:ascii="Slimbach LT" w:hAnsi="Slimbach LT"/>
          <w:bCs/>
          <w:sz w:val="24"/>
          <w:szCs w:val="24"/>
        </w:rPr>
        <w:t xml:space="preserve"> in costruzione. In due tratti un tempo adibiti a stalla e oggi beni culturali stanno sorgendo </w:t>
      </w:r>
      <w:proofErr w:type="gramStart"/>
      <w:r>
        <w:rPr>
          <w:rFonts w:ascii="Slimbach LT" w:hAnsi="Slimbach LT"/>
          <w:bCs/>
          <w:sz w:val="24"/>
          <w:szCs w:val="24"/>
        </w:rPr>
        <w:t>34</w:t>
      </w:r>
      <w:proofErr w:type="gramEnd"/>
      <w:r>
        <w:rPr>
          <w:rFonts w:ascii="Slimbach LT" w:hAnsi="Slimbach LT"/>
          <w:bCs/>
          <w:sz w:val="24"/>
          <w:szCs w:val="24"/>
        </w:rPr>
        <w:t> camere con tanto di suite matrimoniale ubicati direttamente nel cuore della località. Per festeggiare gli sposi e danzare fino a tardi ci sarà la Marstall.</w:t>
      </w:r>
    </w:p>
    <w:p w14:paraId="24A3FFA3" w14:textId="77777777" w:rsidR="005F31DA" w:rsidRPr="00FA3289" w:rsidRDefault="005F31DA" w:rsidP="00F82B1B">
      <w:pPr>
        <w:spacing w:after="0" w:line="360" w:lineRule="auto"/>
        <w:jc w:val="both"/>
        <w:rPr>
          <w:rFonts w:ascii="Slimbach LT" w:hAnsi="Slimbach LT"/>
          <w:bCs/>
          <w:sz w:val="24"/>
          <w:szCs w:val="24"/>
        </w:rPr>
      </w:pPr>
    </w:p>
    <w:p w14:paraId="4292D6B9" w14:textId="13C89F7A" w:rsidR="00F82B1B" w:rsidRPr="00FA3289" w:rsidRDefault="00F82B1B" w:rsidP="00F82B1B">
      <w:pPr>
        <w:spacing w:after="0" w:line="360" w:lineRule="auto"/>
        <w:jc w:val="both"/>
        <w:rPr>
          <w:rFonts w:ascii="Slimbach LT" w:hAnsi="Slimbach LT"/>
          <w:bCs/>
          <w:sz w:val="24"/>
          <w:szCs w:val="24"/>
        </w:rPr>
      </w:pPr>
      <w:proofErr w:type="gramStart"/>
      <w:r>
        <w:rPr>
          <w:rFonts w:ascii="Slimbach LT" w:hAnsi="Slimbach LT"/>
          <w:bCs/>
          <w:sz w:val="24"/>
          <w:szCs w:val="24"/>
        </w:rPr>
        <w:t>«</w:t>
      </w:r>
      <w:proofErr w:type="gramEnd"/>
      <w:r>
        <w:rPr>
          <w:rFonts w:ascii="Slimbach LT" w:hAnsi="Slimbach LT"/>
          <w:bCs/>
          <w:sz w:val="24"/>
          <w:szCs w:val="24"/>
        </w:rPr>
        <w:t>Agli abitanti del luogo come ai turisti intendiamo offrire intrattenimento di alta levatura. Vogliamo che vivano con gioia le tradizioni locali e che abbiano piacere a intrattenersi fra queste mura.</w:t>
      </w:r>
      <w:proofErr w:type="gramStart"/>
      <w:r>
        <w:rPr>
          <w:rFonts w:ascii="Slimbach LT" w:hAnsi="Slimbach LT"/>
          <w:bCs/>
          <w:sz w:val="24"/>
          <w:szCs w:val="24"/>
        </w:rPr>
        <w:t>»</w:t>
      </w:r>
      <w:proofErr w:type="gramEnd"/>
    </w:p>
    <w:p w14:paraId="16444E20" w14:textId="77777777" w:rsidR="00F82B1B" w:rsidRPr="00FA3289" w:rsidRDefault="00F82B1B" w:rsidP="00F82B1B">
      <w:pPr>
        <w:spacing w:after="0" w:line="360" w:lineRule="auto"/>
        <w:jc w:val="both"/>
        <w:rPr>
          <w:rFonts w:ascii="Slimbach LT" w:hAnsi="Slimbach LT"/>
          <w:bCs/>
          <w:sz w:val="24"/>
          <w:szCs w:val="24"/>
        </w:rPr>
      </w:pPr>
    </w:p>
    <w:tbl>
      <w:tblPr>
        <w:tblStyle w:val="Tabellenraster1"/>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8918"/>
      </w:tblGrid>
      <w:tr w:rsidR="00766F6B" w:rsidRPr="00FA3289" w14:paraId="0117F8EE" w14:textId="77777777" w:rsidTr="00C327BC">
        <w:tc>
          <w:tcPr>
            <w:tcW w:w="8918" w:type="dxa"/>
            <w:shd w:val="pct12" w:color="auto" w:fill="auto"/>
          </w:tcPr>
          <w:p w14:paraId="2887E990" w14:textId="145C3223" w:rsidR="00766F6B" w:rsidRPr="00FA3289" w:rsidRDefault="00C327BC" w:rsidP="00766F6B">
            <w:pPr>
              <w:spacing w:line="312" w:lineRule="auto"/>
              <w:jc w:val="both"/>
              <w:rPr>
                <w:rFonts w:ascii="Slimbach LT" w:hAnsi="Slimbach LT"/>
                <w:sz w:val="24"/>
              </w:rPr>
            </w:pPr>
            <w:r>
              <w:br w:type="page"/>
            </w:r>
            <w:r>
              <w:rPr>
                <w:rFonts w:ascii="Slimbach LT" w:hAnsi="Slimbach LT"/>
                <w:b/>
                <w:sz w:val="24"/>
              </w:rPr>
              <w:t>Scheda prodotto: scandola PREFA</w:t>
            </w:r>
          </w:p>
        </w:tc>
      </w:tr>
      <w:tr w:rsidR="00766F6B" w:rsidRPr="00FA3289" w14:paraId="40B39BC4" w14:textId="77777777" w:rsidTr="00C327BC">
        <w:tc>
          <w:tcPr>
            <w:tcW w:w="8918" w:type="dxa"/>
            <w:shd w:val="pct12" w:color="auto" w:fill="auto"/>
          </w:tcPr>
          <w:p w14:paraId="0FB57E1B" w14:textId="1FB3CCCE" w:rsidR="00766F6B" w:rsidRPr="00FA3289" w:rsidRDefault="00766F6B" w:rsidP="00766F6B">
            <w:pPr>
              <w:spacing w:line="312" w:lineRule="auto"/>
              <w:jc w:val="both"/>
              <w:rPr>
                <w:rFonts w:ascii="Slimbach LT" w:hAnsi="Slimbach LT"/>
                <w:b/>
                <w:sz w:val="24"/>
              </w:rPr>
            </w:pPr>
            <w:r>
              <w:rPr>
                <w:rFonts w:ascii="Slimbach LT" w:hAnsi="Slimbach LT"/>
                <w:sz w:val="24"/>
              </w:rPr>
              <w:t>Materiale: alluminio preverniciato, spessore 0,7 mm, P.10 antracite</w:t>
            </w:r>
          </w:p>
        </w:tc>
      </w:tr>
      <w:tr w:rsidR="00766F6B" w:rsidRPr="00FA3289" w14:paraId="46E36B80" w14:textId="77777777" w:rsidTr="00C327BC">
        <w:trPr>
          <w:trHeight w:val="180"/>
        </w:trPr>
        <w:tc>
          <w:tcPr>
            <w:tcW w:w="8918" w:type="dxa"/>
            <w:shd w:val="pct12" w:color="auto" w:fill="auto"/>
          </w:tcPr>
          <w:p w14:paraId="456B77E5" w14:textId="73EFFD59" w:rsidR="00766F6B" w:rsidRPr="00FA3289" w:rsidRDefault="00766F6B" w:rsidP="00766F6B">
            <w:pPr>
              <w:spacing w:line="312" w:lineRule="auto"/>
              <w:jc w:val="both"/>
              <w:rPr>
                <w:rFonts w:ascii="Slimbach LT" w:hAnsi="Slimbach LT"/>
                <w:sz w:val="24"/>
              </w:rPr>
            </w:pPr>
            <w:r>
              <w:rPr>
                <w:rFonts w:ascii="Slimbach LT" w:hAnsi="Slimbach LT"/>
                <w:sz w:val="24"/>
              </w:rPr>
              <w:t>Dimensioni: 420 × 240 mm (copertura utile)</w:t>
            </w:r>
          </w:p>
        </w:tc>
      </w:tr>
      <w:tr w:rsidR="00766F6B" w:rsidRPr="00FA3289" w14:paraId="1ABFC32D" w14:textId="77777777" w:rsidTr="00C327BC">
        <w:trPr>
          <w:trHeight w:val="180"/>
        </w:trPr>
        <w:tc>
          <w:tcPr>
            <w:tcW w:w="8918" w:type="dxa"/>
            <w:shd w:val="pct12" w:color="auto" w:fill="auto"/>
          </w:tcPr>
          <w:p w14:paraId="1D9FE924" w14:textId="42D91A9A" w:rsidR="00766F6B" w:rsidRPr="00FA3289" w:rsidRDefault="00766F6B" w:rsidP="00766F6B">
            <w:pPr>
              <w:spacing w:line="312" w:lineRule="auto"/>
              <w:jc w:val="both"/>
              <w:rPr>
                <w:rFonts w:ascii="Slimbach LT" w:hAnsi="Slimbach LT"/>
                <w:sz w:val="24"/>
              </w:rPr>
            </w:pPr>
            <w:r>
              <w:rPr>
                <w:rFonts w:ascii="Slimbach LT" w:hAnsi="Slimbach LT"/>
                <w:sz w:val="24"/>
              </w:rPr>
              <w:t>Peso: 2,5 kg/m²</w:t>
            </w:r>
          </w:p>
        </w:tc>
      </w:tr>
      <w:tr w:rsidR="00766F6B" w:rsidRPr="00FA3289" w14:paraId="66E53D2A" w14:textId="77777777" w:rsidTr="00C327BC">
        <w:trPr>
          <w:trHeight w:val="180"/>
        </w:trPr>
        <w:tc>
          <w:tcPr>
            <w:tcW w:w="8918" w:type="dxa"/>
            <w:shd w:val="pct12" w:color="auto" w:fill="auto"/>
          </w:tcPr>
          <w:p w14:paraId="49AF588F" w14:textId="77777777" w:rsidR="00766F6B" w:rsidRPr="00FA3289" w:rsidRDefault="00766F6B" w:rsidP="00766F6B">
            <w:pPr>
              <w:jc w:val="both"/>
              <w:rPr>
                <w:rFonts w:ascii="Slimbach LT" w:hAnsi="Slimbach LT"/>
                <w:sz w:val="24"/>
              </w:rPr>
            </w:pPr>
            <w:proofErr w:type="gramStart"/>
            <w:r>
              <w:rPr>
                <w:rFonts w:ascii="Slimbach LT" w:hAnsi="Slimbach LT"/>
                <w:sz w:val="24"/>
              </w:rPr>
              <w:t>Verniciatura: verniciatura a polvere a doppio strato oppure verniciatura a polvere come da RAL o NCS</w:t>
            </w:r>
            <w:proofErr w:type="gramEnd"/>
          </w:p>
        </w:tc>
      </w:tr>
      <w:tr w:rsidR="00766F6B" w:rsidRPr="00FA3289" w14:paraId="56014A4D" w14:textId="77777777" w:rsidTr="00C327BC">
        <w:trPr>
          <w:trHeight w:val="180"/>
        </w:trPr>
        <w:tc>
          <w:tcPr>
            <w:tcW w:w="8918" w:type="dxa"/>
            <w:shd w:val="pct12" w:color="auto" w:fill="auto"/>
          </w:tcPr>
          <w:p w14:paraId="03685E96" w14:textId="4C8FC6BE" w:rsidR="00766F6B" w:rsidRPr="00FA3289" w:rsidRDefault="00766F6B" w:rsidP="007A4C50">
            <w:pPr>
              <w:spacing w:line="312" w:lineRule="auto"/>
              <w:jc w:val="both"/>
              <w:rPr>
                <w:rFonts w:ascii="Slimbach LT" w:hAnsi="Slimbach LT"/>
                <w:sz w:val="24"/>
              </w:rPr>
            </w:pPr>
            <w:r>
              <w:rPr>
                <w:rFonts w:ascii="Slimbach LT" w:hAnsi="Slimbach LT"/>
                <w:sz w:val="24"/>
              </w:rPr>
              <w:t xml:space="preserve">Fissaggio: </w:t>
            </w:r>
            <w:proofErr w:type="gramStart"/>
            <w:r>
              <w:rPr>
                <w:rFonts w:ascii="Slimbach LT" w:hAnsi="Slimbach LT"/>
                <w:sz w:val="24"/>
              </w:rPr>
              <w:t>1</w:t>
            </w:r>
            <w:proofErr w:type="gramEnd"/>
            <w:r>
              <w:rPr>
                <w:rFonts w:ascii="Slimbach LT" w:hAnsi="Slimbach LT"/>
                <w:sz w:val="24"/>
              </w:rPr>
              <w:t> graffetta di trattenuta brevettata PREFA/scandola = 10 graffette/m²</w:t>
            </w:r>
          </w:p>
        </w:tc>
      </w:tr>
      <w:tr w:rsidR="00766F6B" w:rsidRPr="00FA3289" w14:paraId="446A36B2" w14:textId="77777777" w:rsidTr="00C327BC">
        <w:trPr>
          <w:trHeight w:val="180"/>
        </w:trPr>
        <w:tc>
          <w:tcPr>
            <w:tcW w:w="8918" w:type="dxa"/>
            <w:shd w:val="pct12" w:color="auto" w:fill="auto"/>
          </w:tcPr>
          <w:p w14:paraId="0A8C5374" w14:textId="503D155B" w:rsidR="00766F6B" w:rsidRPr="00FA3289" w:rsidRDefault="00766F6B" w:rsidP="00766F6B">
            <w:pPr>
              <w:jc w:val="both"/>
              <w:rPr>
                <w:rFonts w:ascii="Slimbach LT" w:hAnsi="Slimbach LT"/>
                <w:sz w:val="24"/>
              </w:rPr>
            </w:pPr>
            <w:r>
              <w:rPr>
                <w:rFonts w:ascii="Slimbach LT" w:hAnsi="Slimbach LT"/>
                <w:sz w:val="24"/>
              </w:rPr>
              <w:t xml:space="preserve">Sottostruttura e strato separatore: su tavolato (min. 24 mm), </w:t>
            </w:r>
            <w:proofErr w:type="gramStart"/>
            <w:r>
              <w:rPr>
                <w:rFonts w:ascii="Slimbach LT" w:hAnsi="Slimbach LT"/>
                <w:sz w:val="24"/>
              </w:rPr>
              <w:t>a partire da</w:t>
            </w:r>
            <w:proofErr w:type="gramEnd"/>
            <w:r>
              <w:rPr>
                <w:rFonts w:ascii="Slimbach LT" w:hAnsi="Slimbach LT"/>
                <w:sz w:val="24"/>
              </w:rPr>
              <w:t xml:space="preserve"> un carico regolare di neve di 3,25 kN/m² o in zone delle categorie 0, I, II il’installazione va eseguita su </w:t>
            </w:r>
            <w:r>
              <w:rPr>
                <w:rFonts w:ascii="Slimbach LT" w:hAnsi="Slimbach LT"/>
                <w:sz w:val="24"/>
              </w:rPr>
              <w:lastRenderedPageBreak/>
              <w:t>tavolato con strato separatore in bitume</w:t>
            </w:r>
          </w:p>
        </w:tc>
      </w:tr>
    </w:tbl>
    <w:p w14:paraId="44261D91" w14:textId="77777777" w:rsidR="005C0D1E" w:rsidRPr="00FA3289" w:rsidRDefault="005C0D1E" w:rsidP="005D5D07">
      <w:pPr>
        <w:autoSpaceDE w:val="0"/>
        <w:autoSpaceDN w:val="0"/>
        <w:adjustRightInd w:val="0"/>
        <w:spacing w:after="0" w:line="360" w:lineRule="auto"/>
        <w:jc w:val="both"/>
        <w:rPr>
          <w:rFonts w:ascii="Slimbach LT" w:hAnsi="Slimbach LT"/>
          <w:b/>
          <w:sz w:val="24"/>
        </w:rPr>
      </w:pPr>
    </w:p>
    <w:p w14:paraId="05491AAC" w14:textId="77777777" w:rsidR="005C0D1E" w:rsidRPr="00FA3289" w:rsidRDefault="005C0D1E" w:rsidP="005D5D07">
      <w:pPr>
        <w:autoSpaceDE w:val="0"/>
        <w:autoSpaceDN w:val="0"/>
        <w:adjustRightInd w:val="0"/>
        <w:spacing w:after="0" w:line="360" w:lineRule="auto"/>
        <w:jc w:val="both"/>
        <w:rPr>
          <w:rFonts w:ascii="Slimbach LT" w:hAnsi="Slimbach LT"/>
          <w:b/>
          <w:sz w:val="24"/>
        </w:rPr>
      </w:pPr>
    </w:p>
    <w:p w14:paraId="484349C3" w14:textId="77777777" w:rsidR="005D5D07" w:rsidRPr="00FA3289" w:rsidRDefault="004C35A9"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val="fr-FR" w:eastAsia="fr-FR"/>
        </w:rPr>
        <mc:AlternateContent>
          <mc:Choice Requires="wps">
            <w:drawing>
              <wp:anchor distT="0" distB="0" distL="114300" distR="114300" simplePos="0" relativeHeight="251660288" behindDoc="0" locked="0" layoutInCell="1" allowOverlap="1" wp14:anchorId="254CF25D" wp14:editId="13FA920F">
                <wp:simplePos x="0" y="0"/>
                <wp:positionH relativeFrom="margin">
                  <wp:align>left</wp:align>
                </wp:positionH>
                <wp:positionV relativeFrom="paragraph">
                  <wp:posOffset>13970</wp:posOffset>
                </wp:positionV>
                <wp:extent cx="5743575" cy="17240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24025"/>
                        </a:xfrm>
                        <a:prstGeom prst="rect">
                          <a:avLst/>
                        </a:prstGeom>
                        <a:solidFill>
                          <a:srgbClr val="C00000"/>
                        </a:solidFill>
                        <a:ln w="9525">
                          <a:solidFill>
                            <a:schemeClr val="bg1">
                              <a:lumMod val="65000"/>
                            </a:schemeClr>
                          </a:solidFill>
                          <a:miter lim="800000"/>
                          <a:headEnd/>
                          <a:tailEnd/>
                        </a:ln>
                      </wps:spPr>
                      <wps:txbx>
                        <w:txbxContent>
                          <w:p w14:paraId="793ECD27" w14:textId="77777777" w:rsidR="00991AB9" w:rsidRPr="00C327BC" w:rsidRDefault="00991AB9" w:rsidP="003C5441">
                            <w:pPr>
                              <w:spacing w:after="0" w:line="240" w:lineRule="auto"/>
                            </w:pPr>
                            <w:r>
                              <w:t>Il committente raccomanda:</w:t>
                            </w:r>
                          </w:p>
                          <w:p w14:paraId="79513797" w14:textId="77777777" w:rsidR="00991AB9" w:rsidRPr="00C327BC" w:rsidRDefault="00991AB9" w:rsidP="003C5441">
                            <w:pPr>
                              <w:spacing w:after="0" w:line="240" w:lineRule="auto"/>
                            </w:pPr>
                          </w:p>
                          <w:p w14:paraId="3BCEA7BF" w14:textId="23D76850" w:rsidR="00991AB9" w:rsidRDefault="00991AB9" w:rsidP="003C5441">
                            <w:pPr>
                              <w:spacing w:after="0" w:line="240" w:lineRule="auto"/>
                              <w:rPr>
                                <w:bCs/>
                              </w:rPr>
                            </w:pPr>
                            <w:proofErr w:type="gramStart"/>
                            <w:r>
                              <w:t>«</w:t>
                            </w:r>
                            <w:proofErr w:type="gramEnd"/>
                            <w:r>
                              <w:t>Un fattore di rilievo, considerate le mostruose dimensioni dell’opera, è stato anche il basso peso delle scandole in alluminio della PREFA. In caso contrario, la gigantesca copertura avrebbe costituito un carico statico eccessivo per la vecchia ossatura in legno».</w:t>
                            </w:r>
                          </w:p>
                          <w:p w14:paraId="02062906" w14:textId="77777777" w:rsidR="00991AB9" w:rsidRDefault="00991AB9" w:rsidP="003C5441">
                            <w:pPr>
                              <w:spacing w:after="0" w:line="240" w:lineRule="auto"/>
                              <w:rPr>
                                <w:bCs/>
                              </w:rPr>
                            </w:pPr>
                          </w:p>
                          <w:p w14:paraId="41608E77" w14:textId="77777777" w:rsidR="00991AB9" w:rsidRPr="00C327BC" w:rsidRDefault="00991AB9" w:rsidP="003C5441">
                            <w:pPr>
                              <w:spacing w:after="0" w:line="240" w:lineRule="auto"/>
                              <w:rPr>
                                <w:bCs/>
                              </w:rPr>
                            </w:pPr>
                            <w:r>
                              <w:t>Sabine Rothe</w:t>
                            </w:r>
                          </w:p>
                          <w:p w14:paraId="3046496B" w14:textId="1117C96D" w:rsidR="00991AB9" w:rsidRPr="00C1479F" w:rsidRDefault="00991AB9" w:rsidP="003C5441">
                            <w:pPr>
                              <w:spacing w:after="0" w:line="240" w:lineRule="auto"/>
                            </w:pPr>
                            <w:r>
                              <w:t>Agrar Terminal Peter Rothe GmbH &amp; Co. 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0;margin-top:1.1pt;width:452.25pt;height:13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" fillcolor="#c00000" strokecolor="#a5a5a5 [2092]">
                <v:textbox>
                  <w:txbxContent>
                    <w:p w14:paraId="793ECD27" w14:textId="77777777" w:rsidR="00991AB9" w:rsidRPr="00C327BC" w:rsidRDefault="00991AB9" w:rsidP="003C5441">
                      <w:pPr>
                        <w:spacing w:after="0" w:line="240" w:lineRule="auto"/>
                      </w:pPr>
                      <w:r>
                        <w:t xml:space="preserve">Il committente raccomanda:</w:t>
                      </w:r>
                    </w:p>
                    <w:p w14:paraId="79513797" w14:textId="77777777" w:rsidR="00991AB9" w:rsidRPr="00C327BC" w:rsidRDefault="00991AB9" w:rsidP="003C5441">
                      <w:pPr>
                        <w:spacing w:after="0" w:line="240" w:lineRule="auto"/>
                      </w:pPr>
                    </w:p>
                    <w:p w14:paraId="3BCEA7BF" w14:textId="23D76850" w:rsidR="00991AB9" w:rsidRDefault="00991AB9" w:rsidP="003C5441">
                      <w:pPr>
                        <w:spacing w:after="0" w:line="240" w:lineRule="auto"/>
                        <w:rPr>
                          <w:bCs/>
                        </w:rPr>
                      </w:pPr>
                      <w:r>
                        <w:t xml:space="preserve">«Un fattore di rilievo, considerate le mostruose dimensioni dell’opera, è stato anche il basso peso delle scandole in alluminio della PREFA.</w:t>
                      </w:r>
                      <w:r>
                        <w:t xml:space="preserve"> </w:t>
                      </w:r>
                      <w:r>
                        <w:t xml:space="preserve">In caso contrario, la gigantesca copertura avrebbe costituito un carico statico eccessivo per la vecchia ossatura in legno».</w:t>
                      </w:r>
                    </w:p>
                    <w:p w14:paraId="02062906" w14:textId="77777777" w:rsidR="00991AB9" w:rsidRDefault="00991AB9" w:rsidP="003C5441">
                      <w:pPr>
                        <w:spacing w:after="0" w:line="240" w:lineRule="auto"/>
                        <w:rPr>
                          <w:bCs/>
                        </w:rPr>
                      </w:pPr>
                    </w:p>
                    <w:p w14:paraId="41608E77" w14:textId="77777777" w:rsidR="00991AB9" w:rsidRPr="00C327BC" w:rsidRDefault="00991AB9" w:rsidP="003C5441">
                      <w:pPr>
                        <w:spacing w:after="0" w:line="240" w:lineRule="auto"/>
                        <w:rPr>
                          <w:bCs/>
                        </w:rPr>
                      </w:pPr>
                      <w:r>
                        <w:t xml:space="preserve">Sabine Rothe</w:t>
                      </w:r>
                    </w:p>
                    <w:p w14:paraId="3046496B" w14:textId="1117C96D" w:rsidR="00991AB9" w:rsidRPr="00C1479F" w:rsidRDefault="00991AB9" w:rsidP="003C5441">
                      <w:pPr>
                        <w:spacing w:after="0" w:line="240" w:lineRule="auto"/>
                      </w:pPr>
                      <w:r>
                        <w:t xml:space="preserve">Agrar Terminal Peter Rothe GmbH &amp; Co. KG</w:t>
                      </w:r>
                    </w:p>
                  </w:txbxContent>
                </v:textbox>
                <w10:wrap anchorx="margin"/>
              </v:shape>
            </w:pict>
          </mc:Fallback>
        </mc:AlternateContent>
      </w:r>
    </w:p>
    <w:p w14:paraId="5871A444"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1AB7AA29"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13079820"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2563C411"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7F657BBD"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7349115F" w14:textId="77777777" w:rsidR="00C77C04" w:rsidRPr="00FA3289" w:rsidRDefault="00C77C04" w:rsidP="00B95593">
      <w:pPr>
        <w:spacing w:after="0" w:line="312" w:lineRule="auto"/>
        <w:jc w:val="both"/>
        <w:rPr>
          <w:rFonts w:ascii="Slimbach LT" w:hAnsi="Slimbach LT"/>
          <w:b/>
          <w:sz w:val="24"/>
        </w:rPr>
      </w:pPr>
    </w:p>
    <w:p w14:paraId="0C7A7A8B" w14:textId="77777777" w:rsidR="00C77C04" w:rsidRPr="00FA3289" w:rsidRDefault="00C77C04" w:rsidP="00B95593">
      <w:pPr>
        <w:spacing w:after="0" w:line="312" w:lineRule="auto"/>
        <w:jc w:val="both"/>
        <w:rPr>
          <w:rFonts w:ascii="Slimbach LT" w:hAnsi="Slimbach LT"/>
          <w:b/>
          <w:sz w:val="24"/>
        </w:rPr>
      </w:pPr>
    </w:p>
    <w:p w14:paraId="51BBEECD" w14:textId="77777777" w:rsidR="00C77C04" w:rsidRPr="00FA3289" w:rsidRDefault="00C77C04" w:rsidP="00B95593">
      <w:pPr>
        <w:spacing w:after="0" w:line="312" w:lineRule="auto"/>
        <w:jc w:val="both"/>
        <w:rPr>
          <w:rFonts w:ascii="Slimbach LT" w:hAnsi="Slimbach LT"/>
          <w:b/>
          <w:sz w:val="24"/>
        </w:rPr>
      </w:pPr>
    </w:p>
    <w:p w14:paraId="31C5132D" w14:textId="7731E619" w:rsidR="004C1612" w:rsidRPr="00FA3289" w:rsidRDefault="004C1612" w:rsidP="004C1612">
      <w:pPr>
        <w:spacing w:after="0" w:line="312" w:lineRule="auto"/>
        <w:jc w:val="both"/>
        <w:rPr>
          <w:rFonts w:ascii="Slimbach LT" w:hAnsi="Slimbach LT"/>
          <w:sz w:val="20"/>
          <w:szCs w:val="20"/>
        </w:rPr>
      </w:pPr>
      <w:r>
        <w:rPr>
          <w:rFonts w:ascii="Slimbach LT" w:hAnsi="Slimbach LT"/>
          <w:b/>
          <w:sz w:val="20"/>
          <w:szCs w:val="20"/>
        </w:rPr>
        <w:t>La PREFA in sintesi:</w:t>
      </w:r>
      <w:r>
        <w:rPr>
          <w:rFonts w:ascii="Slimbach LT" w:hAnsi="Slimbach LT"/>
          <w:sz w:val="20"/>
          <w:szCs w:val="20"/>
        </w:rPr>
        <w:t xml:space="preserve"> Da oltre settant’anni la PREFA Aluminiumprodukte GmbH è un’azienda di successo in tutta Europa nel settore dello sviluppo, della produzione e della commercializzazione di sistemi per copertura e per facciata in alluminio. Il gruppo PREFA conta un totale di circa 500 dipendenti. La produzione dei suoi 4000 articoli di alta fattura avviene esclusivamente in Austria e in Germania. PREFA fa capo al gruppo imprenditoriale dell’industriale Cornelius Grupp, che conta </w:t>
      </w:r>
      <w:proofErr w:type="gramStart"/>
      <w:r>
        <w:rPr>
          <w:rFonts w:ascii="Slimbach LT" w:hAnsi="Slimbach LT"/>
          <w:sz w:val="20"/>
          <w:szCs w:val="20"/>
        </w:rPr>
        <w:t>40</w:t>
      </w:r>
      <w:proofErr w:type="gramEnd"/>
      <w:r>
        <w:rPr>
          <w:rFonts w:ascii="Slimbach LT" w:hAnsi="Slimbach LT"/>
          <w:sz w:val="20"/>
          <w:szCs w:val="20"/>
        </w:rPr>
        <w:t> stabilimenti in tutto il mondo e dà lavoro a oltre 8000 dipendenti.</w:t>
      </w:r>
    </w:p>
    <w:p w14:paraId="707D83FB" w14:textId="77777777" w:rsidR="00C77C04" w:rsidRPr="00FA3289" w:rsidRDefault="00C77C04" w:rsidP="00B95593">
      <w:pPr>
        <w:spacing w:after="0" w:line="312" w:lineRule="auto"/>
        <w:jc w:val="both"/>
        <w:rPr>
          <w:rFonts w:ascii="Slimbach LT" w:hAnsi="Slimbach LT"/>
          <w:b/>
          <w:sz w:val="24"/>
        </w:rPr>
      </w:pPr>
    </w:p>
    <w:p w14:paraId="35AE52B7" w14:textId="77777777" w:rsidR="00911DC6" w:rsidRPr="00FA3289" w:rsidRDefault="00911DC6" w:rsidP="0088020F">
      <w:pPr>
        <w:spacing w:after="0" w:line="312" w:lineRule="auto"/>
        <w:jc w:val="both"/>
        <w:rPr>
          <w:rFonts w:ascii="Slimbach LT" w:hAnsi="Slimbach LT"/>
          <w:b/>
          <w:sz w:val="16"/>
          <w:szCs w:val="16"/>
        </w:rPr>
      </w:pPr>
      <w:proofErr w:type="gramStart"/>
      <w:r>
        <w:rPr>
          <w:rFonts w:ascii="Slimbach LT" w:hAnsi="Slimbach LT"/>
          <w:b/>
          <w:sz w:val="16"/>
          <w:szCs w:val="16"/>
        </w:rPr>
        <w:t>Photo</w:t>
      </w:r>
      <w:proofErr w:type="gramEnd"/>
      <w:r>
        <w:rPr>
          <w:rFonts w:ascii="Slimbach LT" w:hAnsi="Slimbach LT"/>
          <w:b/>
          <w:sz w:val="16"/>
          <w:szCs w:val="16"/>
        </w:rPr>
        <w:t xml:space="preserve"> credit: PREFA | Croce &amp; Wir</w:t>
      </w:r>
    </w:p>
    <w:p w14:paraId="77B82048" w14:textId="77777777" w:rsidR="00C85D72" w:rsidRPr="00FA3289" w:rsidRDefault="00C85D72" w:rsidP="0088020F">
      <w:pPr>
        <w:spacing w:after="0" w:line="312" w:lineRule="auto"/>
        <w:jc w:val="both"/>
        <w:rPr>
          <w:rFonts w:ascii="Slimbach LT" w:hAnsi="Slimbach LT"/>
          <w:b/>
          <w:sz w:val="16"/>
          <w:szCs w:val="16"/>
        </w:rPr>
      </w:pPr>
    </w:p>
    <w:p w14:paraId="6DBB4EEF" w14:textId="77777777" w:rsidR="00845A70" w:rsidRPr="00FA3289" w:rsidRDefault="00845A70" w:rsidP="0088020F">
      <w:pPr>
        <w:spacing w:after="0" w:line="312" w:lineRule="auto"/>
        <w:jc w:val="both"/>
        <w:rPr>
          <w:rFonts w:ascii="Slimbach LT" w:hAnsi="Slimbach LT"/>
          <w:sz w:val="16"/>
          <w:szCs w:val="16"/>
        </w:rPr>
      </w:pPr>
    </w:p>
    <w:p w14:paraId="45D00C80" w14:textId="77777777" w:rsidR="00845A70" w:rsidRPr="00FA3289"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Comunicati stampa internazionali:</w:t>
      </w:r>
    </w:p>
    <w:p w14:paraId="597C7712" w14:textId="2CB2B6C7" w:rsidR="00845A70" w:rsidRPr="00152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Rainer Neubacher</w:t>
      </w:r>
    </w:p>
    <w:p w14:paraId="16F0CEF3" w14:textId="77777777" w:rsidR="00845A70" w:rsidRPr="00FA3289" w:rsidRDefault="00290597" w:rsidP="00845A70">
      <w:pPr>
        <w:spacing w:after="0" w:line="312" w:lineRule="auto"/>
        <w:jc w:val="both"/>
        <w:rPr>
          <w:rFonts w:ascii="Slimbach LT" w:eastAsia="Calibri" w:hAnsi="Slimbach LT" w:cs="Times New Roman"/>
          <w:sz w:val="16"/>
          <w:szCs w:val="16"/>
        </w:rPr>
      </w:pPr>
      <w:r>
        <w:rPr>
          <w:rFonts w:ascii="Slimbach LT" w:hAnsi="Slimbach LT"/>
          <w:sz w:val="16"/>
          <w:szCs w:val="16"/>
        </w:rPr>
        <w:t>Head Marketing Austria</w:t>
      </w:r>
    </w:p>
    <w:p w14:paraId="2F3FF8D9" w14:textId="77777777"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443A7BFE" w14:textId="0D1414B0"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12B38CFA" w14:textId="5DDF78B6" w:rsidR="00845A70" w:rsidRPr="00FA3289" w:rsidRDefault="00C327BC" w:rsidP="00845A70">
      <w:pPr>
        <w:spacing w:after="0" w:line="312" w:lineRule="auto"/>
        <w:jc w:val="both"/>
        <w:rPr>
          <w:rFonts w:ascii="Slimbach LT" w:eastAsia="Calibri" w:hAnsi="Slimbach LT" w:cs="Times New Roman"/>
          <w:sz w:val="16"/>
          <w:szCs w:val="16"/>
        </w:rPr>
      </w:pPr>
      <w:r>
        <w:rPr>
          <w:rFonts w:ascii="Slimbach LT" w:hAnsi="Slimbach LT"/>
          <w:sz w:val="16"/>
          <w:szCs w:val="16"/>
        </w:rPr>
        <w:t>T: +43 2762 502 835</w:t>
      </w:r>
    </w:p>
    <w:p w14:paraId="0D341429" w14:textId="3AB2FA90"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E: rainer.neubacher@prefa.com</w:t>
      </w:r>
    </w:p>
    <w:p w14:paraId="21F62B5C" w14:textId="77777777" w:rsidR="003371C3" w:rsidRPr="00FA3289" w:rsidRDefault="003371C3" w:rsidP="0088020F">
      <w:pPr>
        <w:spacing w:after="0" w:line="312" w:lineRule="auto"/>
        <w:jc w:val="both"/>
        <w:rPr>
          <w:rFonts w:ascii="Slimbach LT" w:hAnsi="Slimbach LT"/>
          <w:sz w:val="16"/>
          <w:szCs w:val="16"/>
        </w:rPr>
      </w:pPr>
    </w:p>
    <w:p w14:paraId="7BEA2051" w14:textId="77777777" w:rsidR="00142D97" w:rsidRPr="00FA3289"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Comunicati stampa Austria:</w:t>
      </w:r>
    </w:p>
    <w:p w14:paraId="3011AA16" w14:textId="218B0A3D" w:rsidR="00142D97" w:rsidRPr="00FA3289" w:rsidRDefault="00AA36FA" w:rsidP="00142D97">
      <w:pPr>
        <w:spacing w:after="0" w:line="312" w:lineRule="auto"/>
        <w:jc w:val="both"/>
        <w:rPr>
          <w:rFonts w:ascii="Slimbach LT" w:hAnsi="Slimbach LT"/>
          <w:sz w:val="16"/>
          <w:szCs w:val="16"/>
        </w:rPr>
      </w:pPr>
      <w:proofErr w:type="gramStart"/>
      <w:r>
        <w:rPr>
          <w:rFonts w:ascii="Slimbach LT" w:hAnsi="Slimbach LT"/>
          <w:sz w:val="16"/>
          <w:szCs w:val="16"/>
        </w:rPr>
        <w:t>Dr.</w:t>
      </w:r>
      <w:proofErr w:type="gramEnd"/>
      <w:r>
        <w:rPr>
          <w:rFonts w:ascii="Slimbach LT" w:hAnsi="Slimbach LT"/>
          <w:sz w:val="16"/>
          <w:szCs w:val="16"/>
        </w:rPr>
        <w:t> Gabriela Walsch, WalschPR</w:t>
      </w:r>
    </w:p>
    <w:p w14:paraId="30B6D2ED" w14:textId="2B4B24F1" w:rsidR="00D80810" w:rsidRPr="00FA3289" w:rsidRDefault="00D80810" w:rsidP="00142D97">
      <w:pPr>
        <w:spacing w:after="0" w:line="312" w:lineRule="auto"/>
        <w:jc w:val="both"/>
        <w:rPr>
          <w:rFonts w:ascii="Slimbach LT" w:hAnsi="Slimbach LT"/>
          <w:sz w:val="16"/>
          <w:szCs w:val="16"/>
        </w:rPr>
      </w:pPr>
      <w:r>
        <w:rPr>
          <w:rFonts w:ascii="Slimbach LT" w:hAnsi="Slimbach LT"/>
          <w:sz w:val="16"/>
          <w:szCs w:val="16"/>
        </w:rPr>
        <w:t>Marokkanergasse 1/10, A-1030 Vienna</w:t>
      </w:r>
    </w:p>
    <w:p w14:paraId="70C6AC21" w14:textId="77466B1D" w:rsidR="00D80810" w:rsidRPr="00FA3289" w:rsidRDefault="00D80810" w:rsidP="00142D97">
      <w:pPr>
        <w:spacing w:after="0" w:line="312" w:lineRule="auto"/>
        <w:jc w:val="both"/>
        <w:rPr>
          <w:rFonts w:ascii="Slimbach LT" w:hAnsi="Slimbach LT"/>
          <w:sz w:val="16"/>
          <w:szCs w:val="16"/>
        </w:rPr>
      </w:pPr>
      <w:r>
        <w:rPr>
          <w:rFonts w:ascii="Slimbach LT" w:hAnsi="Slimbach LT"/>
          <w:sz w:val="16"/>
          <w:szCs w:val="16"/>
        </w:rPr>
        <w:t>M: +43 664 420 14 72</w:t>
      </w:r>
    </w:p>
    <w:p w14:paraId="10C66C9F" w14:textId="77777777" w:rsidR="00142D97" w:rsidRPr="00FA3289" w:rsidRDefault="00D80810" w:rsidP="00142D97">
      <w:pPr>
        <w:spacing w:after="0" w:line="312" w:lineRule="auto"/>
        <w:jc w:val="both"/>
        <w:rPr>
          <w:rFonts w:ascii="Slimbach LT" w:hAnsi="Slimbach LT"/>
          <w:sz w:val="16"/>
          <w:szCs w:val="16"/>
        </w:rPr>
      </w:pPr>
      <w:r>
        <w:rPr>
          <w:rFonts w:ascii="Slimbach LT" w:hAnsi="Slimbach LT"/>
          <w:sz w:val="16"/>
          <w:szCs w:val="16"/>
        </w:rPr>
        <w:t>E: walschpr@walschpr.at</w:t>
      </w:r>
    </w:p>
    <w:p w14:paraId="2741C257" w14:textId="77777777" w:rsidR="00845A70" w:rsidRPr="00FA3289" w:rsidRDefault="00845A70" w:rsidP="00012BE8">
      <w:pPr>
        <w:spacing w:after="0" w:line="312" w:lineRule="auto"/>
        <w:jc w:val="both"/>
        <w:rPr>
          <w:rFonts w:ascii="Slimbach LT" w:hAnsi="Slimbach LT"/>
          <w:sz w:val="16"/>
          <w:szCs w:val="16"/>
        </w:rPr>
      </w:pPr>
    </w:p>
    <w:p w14:paraId="20C94E63" w14:textId="77777777" w:rsidR="00012BE8" w:rsidRPr="00FA3289"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Comunicati stampa Germania:</w:t>
      </w:r>
    </w:p>
    <w:p w14:paraId="65D0EA14" w14:textId="77777777" w:rsidR="00845A70" w:rsidRPr="00FA3289" w:rsidRDefault="00845A70" w:rsidP="00012BE8">
      <w:pPr>
        <w:spacing w:after="0" w:line="312" w:lineRule="auto"/>
        <w:jc w:val="both"/>
        <w:rPr>
          <w:rFonts w:ascii="Slimbach LT" w:hAnsi="Slimbach LT"/>
          <w:sz w:val="16"/>
          <w:szCs w:val="16"/>
        </w:rPr>
      </w:pPr>
      <w:r>
        <w:rPr>
          <w:rFonts w:ascii="Slimbach LT" w:hAnsi="Slimbach LT"/>
          <w:sz w:val="16"/>
          <w:szCs w:val="16"/>
        </w:rPr>
        <w:t>Ina Gießler</w:t>
      </w:r>
    </w:p>
    <w:p w14:paraId="1AB0F15C" w14:textId="77777777" w:rsidR="00290597" w:rsidRPr="00FA3289"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11282613" w14:textId="77777777"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PREFA GmbH Alu-Dächer und -Fassaden</w:t>
      </w:r>
    </w:p>
    <w:p w14:paraId="4C495D99" w14:textId="47806D81"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3598A75A" w14:textId="3E003504"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T: +49 36941 785 48</w:t>
      </w:r>
    </w:p>
    <w:p w14:paraId="13BF19C9" w14:textId="02FB7A32" w:rsidR="004C1612" w:rsidRPr="00FA3289" w:rsidRDefault="00845A70" w:rsidP="00012BE8">
      <w:pPr>
        <w:spacing w:after="0" w:line="312" w:lineRule="auto"/>
        <w:jc w:val="both"/>
      </w:pPr>
      <w:r>
        <w:rPr>
          <w:rFonts w:ascii="Slimbach LT" w:hAnsi="Slimbach LT"/>
          <w:sz w:val="16"/>
          <w:szCs w:val="16"/>
        </w:rPr>
        <w:t xml:space="preserve">E: </w:t>
      </w:r>
      <w:hyperlink r:id="rId8" w:history="1">
        <w:r>
          <w:rPr>
            <w:rFonts w:ascii="Slimbach LT" w:hAnsi="Slimbach LT"/>
            <w:sz w:val="16"/>
            <w:szCs w:val="16"/>
          </w:rPr>
          <w:t>ina.giessler@prefa.com</w:t>
        </w:r>
      </w:hyperlink>
      <w:bookmarkStart w:id="0" w:name="_GoBack"/>
      <w:bookmarkEnd w:id="0"/>
    </w:p>
    <w:sectPr w:rsidR="004C1612" w:rsidRPr="00FA3289"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F667B" w16cid:durableId="1E2C61B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8796" w14:textId="77777777" w:rsidR="00991AB9" w:rsidRDefault="00991AB9" w:rsidP="006F2311">
      <w:pPr>
        <w:spacing w:after="0" w:line="240" w:lineRule="auto"/>
      </w:pPr>
      <w:r>
        <w:separator/>
      </w:r>
    </w:p>
  </w:endnote>
  <w:endnote w:type="continuationSeparator" w:id="0">
    <w:p w14:paraId="5B569C78" w14:textId="77777777" w:rsidR="00991AB9" w:rsidRDefault="00991AB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limbach LT">
    <w:altName w:val="Times New Roman"/>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52D9" w14:textId="77777777" w:rsidR="00991AB9" w:rsidRDefault="00991AB9" w:rsidP="006F2311">
      <w:pPr>
        <w:spacing w:after="0" w:line="240" w:lineRule="auto"/>
      </w:pPr>
      <w:r>
        <w:separator/>
      </w:r>
    </w:p>
  </w:footnote>
  <w:footnote w:type="continuationSeparator" w:id="0">
    <w:p w14:paraId="743500E4" w14:textId="77777777" w:rsidR="00991AB9" w:rsidRDefault="00991AB9"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522C" w14:textId="77777777" w:rsidR="00991AB9" w:rsidRDefault="00991AB9">
    <w:pPr>
      <w:pStyle w:val="En-tte"/>
    </w:pPr>
    <w:r>
      <w:rPr>
        <w:noProof/>
        <w:lang w:val="fr-FR" w:eastAsia="fr-FR"/>
      </w:rPr>
      <w:drawing>
        <wp:anchor distT="0" distB="0" distL="114935" distR="114935" simplePos="0" relativeHeight="251658240" behindDoc="1" locked="0" layoutInCell="1" allowOverlap="1" wp14:anchorId="72BDD357" wp14:editId="7761AD35">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616"/>
    <w:rsid w:val="000C2ED7"/>
    <w:rsid w:val="000C46AF"/>
    <w:rsid w:val="000C4E88"/>
    <w:rsid w:val="000C53AA"/>
    <w:rsid w:val="000D0E50"/>
    <w:rsid w:val="000D56FE"/>
    <w:rsid w:val="000E50C6"/>
    <w:rsid w:val="000E6692"/>
    <w:rsid w:val="000E71EA"/>
    <w:rsid w:val="000E72C5"/>
    <w:rsid w:val="000F0272"/>
    <w:rsid w:val="000F07F0"/>
    <w:rsid w:val="000F6FCA"/>
    <w:rsid w:val="001007A4"/>
    <w:rsid w:val="00103153"/>
    <w:rsid w:val="00105C33"/>
    <w:rsid w:val="00110841"/>
    <w:rsid w:val="001117BF"/>
    <w:rsid w:val="0011210B"/>
    <w:rsid w:val="00112374"/>
    <w:rsid w:val="001274C2"/>
    <w:rsid w:val="00130E4E"/>
    <w:rsid w:val="001322BC"/>
    <w:rsid w:val="00142D97"/>
    <w:rsid w:val="0014697B"/>
    <w:rsid w:val="00147A25"/>
    <w:rsid w:val="00152289"/>
    <w:rsid w:val="001522BB"/>
    <w:rsid w:val="00157B1D"/>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1FE8"/>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138E8"/>
    <w:rsid w:val="00224E0B"/>
    <w:rsid w:val="00224E63"/>
    <w:rsid w:val="00232FA7"/>
    <w:rsid w:val="00243A1A"/>
    <w:rsid w:val="002446B0"/>
    <w:rsid w:val="00246B26"/>
    <w:rsid w:val="00256194"/>
    <w:rsid w:val="00260A48"/>
    <w:rsid w:val="0026119D"/>
    <w:rsid w:val="00261490"/>
    <w:rsid w:val="00263AF7"/>
    <w:rsid w:val="00265C3B"/>
    <w:rsid w:val="00267BD7"/>
    <w:rsid w:val="00270251"/>
    <w:rsid w:val="00271557"/>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6607"/>
    <w:rsid w:val="002F3FD3"/>
    <w:rsid w:val="002F4D8C"/>
    <w:rsid w:val="002F6F72"/>
    <w:rsid w:val="002F7F40"/>
    <w:rsid w:val="00306AA8"/>
    <w:rsid w:val="003114FA"/>
    <w:rsid w:val="00315139"/>
    <w:rsid w:val="003171E2"/>
    <w:rsid w:val="003206E4"/>
    <w:rsid w:val="00323271"/>
    <w:rsid w:val="003254A0"/>
    <w:rsid w:val="00333FD3"/>
    <w:rsid w:val="00334635"/>
    <w:rsid w:val="003371C3"/>
    <w:rsid w:val="00346085"/>
    <w:rsid w:val="003507F8"/>
    <w:rsid w:val="003657B3"/>
    <w:rsid w:val="00366813"/>
    <w:rsid w:val="00373C0C"/>
    <w:rsid w:val="003752FD"/>
    <w:rsid w:val="0037633D"/>
    <w:rsid w:val="00377206"/>
    <w:rsid w:val="003773F8"/>
    <w:rsid w:val="0038312B"/>
    <w:rsid w:val="00383B18"/>
    <w:rsid w:val="003848C4"/>
    <w:rsid w:val="003862A5"/>
    <w:rsid w:val="003902BF"/>
    <w:rsid w:val="003916BD"/>
    <w:rsid w:val="00394B7B"/>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E3885"/>
    <w:rsid w:val="003E4DE8"/>
    <w:rsid w:val="003E5C4B"/>
    <w:rsid w:val="003E6929"/>
    <w:rsid w:val="003E721A"/>
    <w:rsid w:val="003F0666"/>
    <w:rsid w:val="003F1420"/>
    <w:rsid w:val="003F306C"/>
    <w:rsid w:val="003F3559"/>
    <w:rsid w:val="003F4F70"/>
    <w:rsid w:val="00403C53"/>
    <w:rsid w:val="0041413F"/>
    <w:rsid w:val="0042136D"/>
    <w:rsid w:val="004242FF"/>
    <w:rsid w:val="00424782"/>
    <w:rsid w:val="0042532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B4B"/>
    <w:rsid w:val="00490F13"/>
    <w:rsid w:val="00491581"/>
    <w:rsid w:val="00491C73"/>
    <w:rsid w:val="0049643E"/>
    <w:rsid w:val="004A1A94"/>
    <w:rsid w:val="004A61A9"/>
    <w:rsid w:val="004A6A3F"/>
    <w:rsid w:val="004A7EEA"/>
    <w:rsid w:val="004B3161"/>
    <w:rsid w:val="004B3775"/>
    <w:rsid w:val="004B397A"/>
    <w:rsid w:val="004C1612"/>
    <w:rsid w:val="004C35A9"/>
    <w:rsid w:val="004D1C70"/>
    <w:rsid w:val="004D7E60"/>
    <w:rsid w:val="004E0B91"/>
    <w:rsid w:val="004E1A9B"/>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623AB"/>
    <w:rsid w:val="00570387"/>
    <w:rsid w:val="00570DC7"/>
    <w:rsid w:val="0057196C"/>
    <w:rsid w:val="00572A88"/>
    <w:rsid w:val="00573394"/>
    <w:rsid w:val="005755D8"/>
    <w:rsid w:val="005769AD"/>
    <w:rsid w:val="005820F2"/>
    <w:rsid w:val="00582D75"/>
    <w:rsid w:val="00583CE9"/>
    <w:rsid w:val="00586602"/>
    <w:rsid w:val="005A0A07"/>
    <w:rsid w:val="005A10A5"/>
    <w:rsid w:val="005A26B2"/>
    <w:rsid w:val="005A4081"/>
    <w:rsid w:val="005B0949"/>
    <w:rsid w:val="005B706E"/>
    <w:rsid w:val="005C0D1E"/>
    <w:rsid w:val="005C7A64"/>
    <w:rsid w:val="005D09A9"/>
    <w:rsid w:val="005D5D07"/>
    <w:rsid w:val="005D5EC9"/>
    <w:rsid w:val="005D7D3F"/>
    <w:rsid w:val="005F160F"/>
    <w:rsid w:val="005F31DA"/>
    <w:rsid w:val="005F4FF2"/>
    <w:rsid w:val="0060083E"/>
    <w:rsid w:val="00604BE7"/>
    <w:rsid w:val="0061768C"/>
    <w:rsid w:val="006223C0"/>
    <w:rsid w:val="00623A4A"/>
    <w:rsid w:val="00630068"/>
    <w:rsid w:val="00630F16"/>
    <w:rsid w:val="00631BDD"/>
    <w:rsid w:val="0063204B"/>
    <w:rsid w:val="00635C74"/>
    <w:rsid w:val="00635EB9"/>
    <w:rsid w:val="00637B42"/>
    <w:rsid w:val="006430B7"/>
    <w:rsid w:val="00647B75"/>
    <w:rsid w:val="00650A11"/>
    <w:rsid w:val="00653BC9"/>
    <w:rsid w:val="00655D1D"/>
    <w:rsid w:val="00660DEE"/>
    <w:rsid w:val="00663AE8"/>
    <w:rsid w:val="00663C82"/>
    <w:rsid w:val="0066525E"/>
    <w:rsid w:val="006729C3"/>
    <w:rsid w:val="00673848"/>
    <w:rsid w:val="00680851"/>
    <w:rsid w:val="006926AF"/>
    <w:rsid w:val="0069501E"/>
    <w:rsid w:val="006A00BC"/>
    <w:rsid w:val="006A0FC9"/>
    <w:rsid w:val="006A163E"/>
    <w:rsid w:val="006A2334"/>
    <w:rsid w:val="006A6106"/>
    <w:rsid w:val="006B44CD"/>
    <w:rsid w:val="006B482D"/>
    <w:rsid w:val="006B749B"/>
    <w:rsid w:val="006B7A29"/>
    <w:rsid w:val="006C5175"/>
    <w:rsid w:val="006C5BDA"/>
    <w:rsid w:val="006D600E"/>
    <w:rsid w:val="006D714F"/>
    <w:rsid w:val="006E4E3E"/>
    <w:rsid w:val="006F2311"/>
    <w:rsid w:val="006F36D4"/>
    <w:rsid w:val="006F74C9"/>
    <w:rsid w:val="00700908"/>
    <w:rsid w:val="00704445"/>
    <w:rsid w:val="00704C91"/>
    <w:rsid w:val="00707577"/>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66F6B"/>
    <w:rsid w:val="00777972"/>
    <w:rsid w:val="0078735C"/>
    <w:rsid w:val="007A4C50"/>
    <w:rsid w:val="007B019B"/>
    <w:rsid w:val="007B0380"/>
    <w:rsid w:val="007B4A1B"/>
    <w:rsid w:val="007B7148"/>
    <w:rsid w:val="007B7619"/>
    <w:rsid w:val="007C06BE"/>
    <w:rsid w:val="007C0EBA"/>
    <w:rsid w:val="007C2DD6"/>
    <w:rsid w:val="007E54A0"/>
    <w:rsid w:val="00802EE8"/>
    <w:rsid w:val="00807154"/>
    <w:rsid w:val="00810589"/>
    <w:rsid w:val="00813713"/>
    <w:rsid w:val="008225FB"/>
    <w:rsid w:val="0082281D"/>
    <w:rsid w:val="00833A0E"/>
    <w:rsid w:val="00844FA1"/>
    <w:rsid w:val="00845A70"/>
    <w:rsid w:val="0084719B"/>
    <w:rsid w:val="00851C8E"/>
    <w:rsid w:val="008540AF"/>
    <w:rsid w:val="008561B7"/>
    <w:rsid w:val="00856274"/>
    <w:rsid w:val="008566B6"/>
    <w:rsid w:val="00857595"/>
    <w:rsid w:val="00864672"/>
    <w:rsid w:val="008707CB"/>
    <w:rsid w:val="00872183"/>
    <w:rsid w:val="00872833"/>
    <w:rsid w:val="0088020F"/>
    <w:rsid w:val="00885477"/>
    <w:rsid w:val="0088562F"/>
    <w:rsid w:val="00890506"/>
    <w:rsid w:val="00891604"/>
    <w:rsid w:val="008A0C38"/>
    <w:rsid w:val="008A1926"/>
    <w:rsid w:val="008A5584"/>
    <w:rsid w:val="008A7422"/>
    <w:rsid w:val="008B202D"/>
    <w:rsid w:val="008B3027"/>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29BC"/>
    <w:rsid w:val="00934597"/>
    <w:rsid w:val="0093500C"/>
    <w:rsid w:val="009410B5"/>
    <w:rsid w:val="00941F31"/>
    <w:rsid w:val="00944180"/>
    <w:rsid w:val="00945109"/>
    <w:rsid w:val="00951A40"/>
    <w:rsid w:val="00951E34"/>
    <w:rsid w:val="009652DC"/>
    <w:rsid w:val="0097203E"/>
    <w:rsid w:val="009769E7"/>
    <w:rsid w:val="00976F4D"/>
    <w:rsid w:val="00977E8D"/>
    <w:rsid w:val="00984492"/>
    <w:rsid w:val="00991AB9"/>
    <w:rsid w:val="00994054"/>
    <w:rsid w:val="00994297"/>
    <w:rsid w:val="00996F80"/>
    <w:rsid w:val="009976DE"/>
    <w:rsid w:val="009A0E2C"/>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A61"/>
    <w:rsid w:val="00A052FE"/>
    <w:rsid w:val="00A0714C"/>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97171"/>
    <w:rsid w:val="00AA36FA"/>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18A5"/>
    <w:rsid w:val="00B64757"/>
    <w:rsid w:val="00B75692"/>
    <w:rsid w:val="00B80FCC"/>
    <w:rsid w:val="00B868D0"/>
    <w:rsid w:val="00B9055C"/>
    <w:rsid w:val="00B95593"/>
    <w:rsid w:val="00B96ED4"/>
    <w:rsid w:val="00BA12BC"/>
    <w:rsid w:val="00BA56A0"/>
    <w:rsid w:val="00BA5E09"/>
    <w:rsid w:val="00BA622B"/>
    <w:rsid w:val="00BA68A7"/>
    <w:rsid w:val="00BA7E3E"/>
    <w:rsid w:val="00BC32F9"/>
    <w:rsid w:val="00BC3AF5"/>
    <w:rsid w:val="00BD3135"/>
    <w:rsid w:val="00BD4701"/>
    <w:rsid w:val="00BE09FB"/>
    <w:rsid w:val="00BE39F8"/>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3E3E"/>
    <w:rsid w:val="00C2791E"/>
    <w:rsid w:val="00C327BC"/>
    <w:rsid w:val="00C35800"/>
    <w:rsid w:val="00C414F8"/>
    <w:rsid w:val="00C44A4F"/>
    <w:rsid w:val="00C44DE5"/>
    <w:rsid w:val="00C45B6A"/>
    <w:rsid w:val="00C515B2"/>
    <w:rsid w:val="00C56FA3"/>
    <w:rsid w:val="00C71AD3"/>
    <w:rsid w:val="00C76AF8"/>
    <w:rsid w:val="00C77C04"/>
    <w:rsid w:val="00C81207"/>
    <w:rsid w:val="00C81B77"/>
    <w:rsid w:val="00C85D72"/>
    <w:rsid w:val="00C8746F"/>
    <w:rsid w:val="00C925E2"/>
    <w:rsid w:val="00C94BFE"/>
    <w:rsid w:val="00C97656"/>
    <w:rsid w:val="00CA46A9"/>
    <w:rsid w:val="00CA5A5D"/>
    <w:rsid w:val="00CB13B7"/>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059B1"/>
    <w:rsid w:val="00D10666"/>
    <w:rsid w:val="00D12A31"/>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404C"/>
    <w:rsid w:val="00DB62BD"/>
    <w:rsid w:val="00DC28E7"/>
    <w:rsid w:val="00DC3E80"/>
    <w:rsid w:val="00DC4827"/>
    <w:rsid w:val="00DC5465"/>
    <w:rsid w:val="00DC74AA"/>
    <w:rsid w:val="00DD5C8B"/>
    <w:rsid w:val="00DD6E73"/>
    <w:rsid w:val="00DD7F3D"/>
    <w:rsid w:val="00DE0EBE"/>
    <w:rsid w:val="00DE21C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755B"/>
    <w:rsid w:val="00EF017B"/>
    <w:rsid w:val="00EF25DA"/>
    <w:rsid w:val="00EF6703"/>
    <w:rsid w:val="00F01637"/>
    <w:rsid w:val="00F049F0"/>
    <w:rsid w:val="00F058D9"/>
    <w:rsid w:val="00F0636E"/>
    <w:rsid w:val="00F07533"/>
    <w:rsid w:val="00F1161D"/>
    <w:rsid w:val="00F11B39"/>
    <w:rsid w:val="00F36A90"/>
    <w:rsid w:val="00F40266"/>
    <w:rsid w:val="00F45FCE"/>
    <w:rsid w:val="00F475C5"/>
    <w:rsid w:val="00F52DFA"/>
    <w:rsid w:val="00F5442F"/>
    <w:rsid w:val="00F55EE2"/>
    <w:rsid w:val="00F55EF2"/>
    <w:rsid w:val="00F570ED"/>
    <w:rsid w:val="00F6094D"/>
    <w:rsid w:val="00F61815"/>
    <w:rsid w:val="00F7025A"/>
    <w:rsid w:val="00F70EC3"/>
    <w:rsid w:val="00F72906"/>
    <w:rsid w:val="00F8066C"/>
    <w:rsid w:val="00F8204F"/>
    <w:rsid w:val="00F82B1B"/>
    <w:rsid w:val="00F83872"/>
    <w:rsid w:val="00F84511"/>
    <w:rsid w:val="00F87A9F"/>
    <w:rsid w:val="00F91130"/>
    <w:rsid w:val="00F92E4C"/>
    <w:rsid w:val="00F9372D"/>
    <w:rsid w:val="00F94ECF"/>
    <w:rsid w:val="00F95907"/>
    <w:rsid w:val="00FA0D43"/>
    <w:rsid w:val="00FA1705"/>
    <w:rsid w:val="00FA3153"/>
    <w:rsid w:val="00FA3289"/>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B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76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80851"/>
    <w:rPr>
      <w:sz w:val="16"/>
      <w:szCs w:val="16"/>
    </w:rPr>
  </w:style>
  <w:style w:type="paragraph" w:styleId="Commentaire">
    <w:name w:val="annotation text"/>
    <w:basedOn w:val="Normal"/>
    <w:link w:val="CommentaireCar"/>
    <w:uiPriority w:val="99"/>
    <w:semiHidden/>
    <w:unhideWhenUsed/>
    <w:rsid w:val="00680851"/>
    <w:pPr>
      <w:spacing w:line="240" w:lineRule="auto"/>
    </w:pPr>
    <w:rPr>
      <w:sz w:val="20"/>
      <w:szCs w:val="20"/>
    </w:rPr>
  </w:style>
  <w:style w:type="character" w:customStyle="1" w:styleId="CommentaireCar">
    <w:name w:val="Commentaire Car"/>
    <w:basedOn w:val="Policepardfaut"/>
    <w:link w:val="Commentaire"/>
    <w:uiPriority w:val="99"/>
    <w:semiHidden/>
    <w:rsid w:val="00680851"/>
    <w:rPr>
      <w:sz w:val="20"/>
      <w:szCs w:val="20"/>
    </w:rPr>
  </w:style>
  <w:style w:type="paragraph" w:styleId="Objetducommentaire">
    <w:name w:val="annotation subject"/>
    <w:basedOn w:val="Commentaire"/>
    <w:next w:val="Commentaire"/>
    <w:link w:val="ObjetducommentaireCar"/>
    <w:uiPriority w:val="99"/>
    <w:semiHidden/>
    <w:unhideWhenUsed/>
    <w:rsid w:val="00680851"/>
    <w:rPr>
      <w:b/>
      <w:bCs/>
    </w:rPr>
  </w:style>
  <w:style w:type="character" w:customStyle="1" w:styleId="ObjetducommentaireCar">
    <w:name w:val="Objet du commentaire Car"/>
    <w:basedOn w:val="CommentaireCar"/>
    <w:link w:val="Objetducommentaire"/>
    <w:uiPriority w:val="99"/>
    <w:semiHidden/>
    <w:rsid w:val="00680851"/>
    <w:rPr>
      <w:b/>
      <w:bCs/>
      <w:sz w:val="20"/>
      <w:szCs w:val="20"/>
    </w:rPr>
  </w:style>
  <w:style w:type="paragraph" w:styleId="Rvision">
    <w:name w:val="Revision"/>
    <w:hidden/>
    <w:uiPriority w:val="99"/>
    <w:semiHidden/>
    <w:rsid w:val="00C327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76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80851"/>
    <w:rPr>
      <w:sz w:val="16"/>
      <w:szCs w:val="16"/>
    </w:rPr>
  </w:style>
  <w:style w:type="paragraph" w:styleId="Commentaire">
    <w:name w:val="annotation text"/>
    <w:basedOn w:val="Normal"/>
    <w:link w:val="CommentaireCar"/>
    <w:uiPriority w:val="99"/>
    <w:semiHidden/>
    <w:unhideWhenUsed/>
    <w:rsid w:val="00680851"/>
    <w:pPr>
      <w:spacing w:line="240" w:lineRule="auto"/>
    </w:pPr>
    <w:rPr>
      <w:sz w:val="20"/>
      <w:szCs w:val="20"/>
    </w:rPr>
  </w:style>
  <w:style w:type="character" w:customStyle="1" w:styleId="CommentaireCar">
    <w:name w:val="Commentaire Car"/>
    <w:basedOn w:val="Policepardfaut"/>
    <w:link w:val="Commentaire"/>
    <w:uiPriority w:val="99"/>
    <w:semiHidden/>
    <w:rsid w:val="00680851"/>
    <w:rPr>
      <w:sz w:val="20"/>
      <w:szCs w:val="20"/>
    </w:rPr>
  </w:style>
  <w:style w:type="paragraph" w:styleId="Objetducommentaire">
    <w:name w:val="annotation subject"/>
    <w:basedOn w:val="Commentaire"/>
    <w:next w:val="Commentaire"/>
    <w:link w:val="ObjetducommentaireCar"/>
    <w:uiPriority w:val="99"/>
    <w:semiHidden/>
    <w:unhideWhenUsed/>
    <w:rsid w:val="00680851"/>
    <w:rPr>
      <w:b/>
      <w:bCs/>
    </w:rPr>
  </w:style>
  <w:style w:type="character" w:customStyle="1" w:styleId="ObjetducommentaireCar">
    <w:name w:val="Objet du commentaire Car"/>
    <w:basedOn w:val="CommentaireCar"/>
    <w:link w:val="Objetducommentaire"/>
    <w:uiPriority w:val="99"/>
    <w:semiHidden/>
    <w:rsid w:val="00680851"/>
    <w:rPr>
      <w:b/>
      <w:bCs/>
      <w:sz w:val="20"/>
      <w:szCs w:val="20"/>
    </w:rPr>
  </w:style>
  <w:style w:type="paragraph" w:styleId="Rvision">
    <w:name w:val="Revision"/>
    <w:hidden/>
    <w:uiPriority w:val="99"/>
    <w:semiHidden/>
    <w:rsid w:val="00C32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a.giessler@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7197-FED6-3948-9928-503F63A7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1303</Words>
  <Characters>8030</Characters>
  <Application>Microsoft Macintosh Word</Application>
  <DocSecurity>0</DocSecurity>
  <Lines>236</Lines>
  <Paragraphs>115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16</cp:revision>
  <cp:lastPrinted>2015-07-20T07:59:00Z</cp:lastPrinted>
  <dcterms:created xsi:type="dcterms:W3CDTF">2018-02-12T17:38:00Z</dcterms:created>
  <dcterms:modified xsi:type="dcterms:W3CDTF">2018-06-10T17:40:00Z</dcterms:modified>
</cp:coreProperties>
</file>